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04F6E" w14:textId="77777777" w:rsidR="000A266F" w:rsidRPr="001A1551" w:rsidRDefault="00554D47">
      <w:pPr>
        <w:tabs>
          <w:tab w:val="center" w:pos="4680"/>
        </w:tabs>
        <w:spacing w:after="0"/>
        <w:jc w:val="center"/>
        <w:rPr>
          <w:rFonts w:ascii="Arial" w:hAnsi="Arial" w:cs="Arial"/>
          <w:caps/>
        </w:rPr>
      </w:pPr>
      <w:r w:rsidRPr="001A1551">
        <w:rPr>
          <w:rFonts w:ascii="Arial" w:hAnsi="Arial" w:cs="Arial"/>
          <w:b/>
          <w:bCs/>
          <w:caps/>
          <w:sz w:val="32"/>
          <w:szCs w:val="32"/>
        </w:rPr>
        <w:t>pEDESTRIAN sIGNAL ASSEMBLY</w:t>
      </w:r>
    </w:p>
    <w:p w14:paraId="022E9247" w14:textId="77777777" w:rsidR="000A5130" w:rsidRPr="001A1551" w:rsidRDefault="000A5130" w:rsidP="008D47E1">
      <w:pPr>
        <w:tabs>
          <w:tab w:val="left" w:pos="-1440"/>
        </w:tabs>
        <w:spacing w:after="0"/>
        <w:rPr>
          <w:rFonts w:ascii="Arial" w:hAnsi="Arial" w:cs="Arial"/>
          <w:sz w:val="24"/>
          <w:szCs w:val="24"/>
        </w:rPr>
      </w:pPr>
    </w:p>
    <w:p w14:paraId="4E504F6F" w14:textId="60325FA7" w:rsidR="004E5945" w:rsidRPr="001A1551" w:rsidRDefault="004E5945" w:rsidP="008D47E1">
      <w:pPr>
        <w:tabs>
          <w:tab w:val="left" w:pos="-1440"/>
        </w:tabs>
        <w:spacing w:after="0"/>
        <w:rPr>
          <w:rFonts w:ascii="Arial" w:hAnsi="Arial" w:cs="Arial"/>
          <w:sz w:val="24"/>
          <w:szCs w:val="24"/>
        </w:rPr>
      </w:pPr>
      <w:r w:rsidRPr="001A1551">
        <w:rPr>
          <w:rFonts w:ascii="Arial" w:hAnsi="Arial" w:cs="Arial"/>
          <w:sz w:val="24"/>
          <w:szCs w:val="24"/>
        </w:rPr>
        <w:t xml:space="preserve">Effective Date: </w:t>
      </w:r>
      <w:r w:rsidR="007F1EDC">
        <w:rPr>
          <w:rFonts w:ascii="Arial" w:hAnsi="Arial" w:cs="Arial"/>
          <w:sz w:val="24"/>
          <w:szCs w:val="24"/>
        </w:rPr>
        <w:t>0</w:t>
      </w:r>
      <w:r w:rsidR="00281D14">
        <w:rPr>
          <w:rFonts w:ascii="Arial" w:hAnsi="Arial" w:cs="Arial"/>
          <w:sz w:val="24"/>
          <w:szCs w:val="24"/>
        </w:rPr>
        <w:t>8</w:t>
      </w:r>
      <w:r w:rsidR="007F1EDC">
        <w:rPr>
          <w:rFonts w:ascii="Arial" w:hAnsi="Arial" w:cs="Arial"/>
          <w:sz w:val="24"/>
          <w:szCs w:val="24"/>
        </w:rPr>
        <w:t>/</w:t>
      </w:r>
      <w:r w:rsidR="00281D14">
        <w:rPr>
          <w:rFonts w:ascii="Arial" w:hAnsi="Arial" w:cs="Arial"/>
          <w:sz w:val="24"/>
          <w:szCs w:val="24"/>
        </w:rPr>
        <w:t>2</w:t>
      </w:r>
      <w:r w:rsidR="007F1EDC">
        <w:rPr>
          <w:rFonts w:ascii="Arial" w:hAnsi="Arial" w:cs="Arial"/>
          <w:sz w:val="24"/>
          <w:szCs w:val="24"/>
        </w:rPr>
        <w:t>0/201</w:t>
      </w:r>
      <w:r w:rsidR="00281D14">
        <w:rPr>
          <w:rFonts w:ascii="Arial" w:hAnsi="Arial" w:cs="Arial"/>
          <w:sz w:val="24"/>
          <w:szCs w:val="24"/>
        </w:rPr>
        <w:t>8</w:t>
      </w:r>
    </w:p>
    <w:p w14:paraId="4E504F70" w14:textId="210DDC31" w:rsidR="00A663F4" w:rsidRPr="001A1551" w:rsidRDefault="008D47E1" w:rsidP="008D47E1">
      <w:pPr>
        <w:spacing w:after="0"/>
        <w:rPr>
          <w:rFonts w:ascii="Arial" w:hAnsi="Arial" w:cs="Arial"/>
          <w:sz w:val="24"/>
          <w:szCs w:val="24"/>
        </w:rPr>
      </w:pPr>
      <w:r w:rsidRPr="001A1551">
        <w:rPr>
          <w:rFonts w:ascii="Arial" w:hAnsi="Arial" w:cs="Arial"/>
          <w:sz w:val="24"/>
          <w:szCs w:val="24"/>
        </w:rPr>
        <w:t>Document Identifier: CM-</w:t>
      </w:r>
      <w:r w:rsidR="00554D47" w:rsidRPr="001A1551">
        <w:rPr>
          <w:rFonts w:ascii="Arial" w:hAnsi="Arial" w:cs="Arial"/>
          <w:sz w:val="24"/>
          <w:szCs w:val="24"/>
        </w:rPr>
        <w:t>653</w:t>
      </w:r>
      <w:r w:rsidR="00057145" w:rsidRPr="001A1551">
        <w:rPr>
          <w:rFonts w:ascii="Arial" w:hAnsi="Arial" w:cs="Arial"/>
          <w:sz w:val="24"/>
          <w:szCs w:val="24"/>
        </w:rPr>
        <w:t>-</w:t>
      </w:r>
      <w:r w:rsidR="00554D47" w:rsidRPr="001A1551">
        <w:rPr>
          <w:rFonts w:ascii="Arial" w:hAnsi="Arial" w:cs="Arial"/>
          <w:sz w:val="24"/>
          <w:szCs w:val="24"/>
        </w:rPr>
        <w:t>1-01</w:t>
      </w:r>
    </w:p>
    <w:p w14:paraId="4E504F71" w14:textId="77777777" w:rsidR="004E5945" w:rsidRPr="007F1EDC" w:rsidRDefault="004E5945" w:rsidP="008D47E1">
      <w:pPr>
        <w:spacing w:after="0"/>
        <w:rPr>
          <w:rFonts w:ascii="Arial" w:hAnsi="Arial" w:cs="Arial"/>
          <w:vanish/>
          <w:sz w:val="24"/>
          <w:szCs w:val="24"/>
        </w:rPr>
      </w:pPr>
      <w:r w:rsidRPr="007F1EDC">
        <w:rPr>
          <w:rFonts w:ascii="Arial" w:hAnsi="Arial" w:cs="Arial"/>
          <w:vanish/>
          <w:sz w:val="24"/>
          <w:szCs w:val="24"/>
        </w:rPr>
        <w:t>Approved/Issued by:</w:t>
      </w:r>
      <w:r w:rsidR="004C5E16" w:rsidRPr="007F1EDC">
        <w:rPr>
          <w:rFonts w:ascii="Arial" w:hAnsi="Arial" w:cs="Arial"/>
          <w:vanish/>
          <w:sz w:val="24"/>
          <w:szCs w:val="24"/>
        </w:rPr>
        <w:t xml:space="preserve"> Jeff Morgan, Product Certification</w:t>
      </w:r>
      <w:r w:rsidR="00023A0A" w:rsidRPr="007F1EDC">
        <w:rPr>
          <w:rFonts w:ascii="Arial" w:hAnsi="Arial" w:cs="Arial"/>
          <w:vanish/>
          <w:sz w:val="24"/>
          <w:szCs w:val="24"/>
        </w:rPr>
        <w:t xml:space="preserve"> Manager</w:t>
      </w:r>
    </w:p>
    <w:p w14:paraId="4E504F72" w14:textId="77777777" w:rsidR="004E5945" w:rsidRPr="001A1551" w:rsidRDefault="004E5945" w:rsidP="008D47E1">
      <w:pPr>
        <w:spacing w:after="0"/>
        <w:rPr>
          <w:rFonts w:ascii="Arial" w:hAnsi="Arial" w:cs="Arial"/>
          <w:sz w:val="24"/>
          <w:szCs w:val="24"/>
        </w:rPr>
      </w:pPr>
    </w:p>
    <w:p w14:paraId="4E504F73" w14:textId="77777777" w:rsidR="004E5945" w:rsidRPr="001A1551" w:rsidRDefault="004E5945" w:rsidP="008D47E1">
      <w:pPr>
        <w:spacing w:after="0"/>
        <w:rPr>
          <w:rFonts w:ascii="Arial" w:hAnsi="Arial" w:cs="Arial"/>
          <w:sz w:val="24"/>
          <w:szCs w:val="24"/>
        </w:rPr>
      </w:pPr>
      <w:r w:rsidRPr="001A1551">
        <w:rPr>
          <w:rFonts w:ascii="Arial" w:hAnsi="Arial" w:cs="Arial"/>
          <w:sz w:val="24"/>
          <w:szCs w:val="24"/>
        </w:rPr>
        <w:t xml:space="preserve">Printed copies are for </w:t>
      </w:r>
      <w:r w:rsidRPr="001A1551">
        <w:rPr>
          <w:rFonts w:ascii="Arial" w:hAnsi="Arial" w:cs="Arial"/>
          <w:color w:val="FF0000"/>
          <w:sz w:val="24"/>
          <w:szCs w:val="24"/>
        </w:rPr>
        <w:t>reference</w:t>
      </w:r>
      <w:r w:rsidRPr="001A1551">
        <w:rPr>
          <w:rFonts w:ascii="Arial" w:hAnsi="Arial" w:cs="Arial"/>
          <w:sz w:val="24"/>
          <w:szCs w:val="24"/>
        </w:rPr>
        <w:t xml:space="preserve"> only; they are not controlled. Latest version is </w:t>
      </w:r>
      <w:r w:rsidRPr="001A1551">
        <w:rPr>
          <w:rFonts w:ascii="Arial" w:hAnsi="Arial" w:cs="Arial"/>
          <w:color w:val="FF0000"/>
          <w:sz w:val="24"/>
          <w:szCs w:val="24"/>
        </w:rPr>
        <w:t>on-line</w:t>
      </w:r>
      <w:r w:rsidRPr="001A1551">
        <w:rPr>
          <w:rFonts w:ascii="Arial" w:hAnsi="Arial" w:cs="Arial"/>
          <w:sz w:val="24"/>
          <w:szCs w:val="24"/>
        </w:rPr>
        <w:t>.</w:t>
      </w:r>
    </w:p>
    <w:p w14:paraId="4E504F74" w14:textId="77777777" w:rsidR="004E5945" w:rsidRPr="001A1551" w:rsidRDefault="004E5945" w:rsidP="008D47E1">
      <w:pPr>
        <w:spacing w:after="0"/>
        <w:rPr>
          <w:rFonts w:ascii="Arial" w:hAnsi="Arial" w:cs="Arial"/>
          <w:sz w:val="24"/>
          <w:szCs w:val="24"/>
        </w:rPr>
      </w:pPr>
    </w:p>
    <w:tbl>
      <w:tblPr>
        <w:tblStyle w:val="FDOT-Table"/>
        <w:tblW w:w="9630" w:type="dxa"/>
        <w:jc w:val="left"/>
        <w:tblLayout w:type="fixed"/>
        <w:tblLook w:val="04A0" w:firstRow="1" w:lastRow="0" w:firstColumn="1" w:lastColumn="0" w:noHBand="0" w:noVBand="1"/>
      </w:tblPr>
      <w:tblGrid>
        <w:gridCol w:w="792"/>
        <w:gridCol w:w="1295"/>
        <w:gridCol w:w="4195"/>
        <w:gridCol w:w="1620"/>
        <w:gridCol w:w="1728"/>
      </w:tblGrid>
      <w:tr w:rsidR="00FB2E91" w:rsidRPr="001A1551" w14:paraId="4E504F7B" w14:textId="77777777" w:rsidTr="00D90719">
        <w:trPr>
          <w:cnfStyle w:val="100000000000" w:firstRow="1" w:lastRow="0" w:firstColumn="0" w:lastColumn="0" w:oddVBand="0" w:evenVBand="0" w:oddHBand="0" w:evenHBand="0" w:firstRowFirstColumn="0" w:firstRowLastColumn="0" w:lastRowFirstColumn="0" w:lastRowLastColumn="0"/>
          <w:cantSplit/>
          <w:tblHeader/>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hideMark/>
          </w:tcPr>
          <w:p w14:paraId="4E504F75" w14:textId="77777777" w:rsidR="00FB2E91" w:rsidRPr="007F1EDC" w:rsidRDefault="00FB2E91" w:rsidP="004E5945">
            <w:pPr>
              <w:rPr>
                <w:b w:val="0"/>
                <w:bCs w:val="0"/>
                <w:vanish/>
                <w:sz w:val="24"/>
                <w:szCs w:val="24"/>
              </w:rPr>
            </w:pPr>
            <w:r w:rsidRPr="007F1EDC">
              <w:rPr>
                <w:vanish/>
                <w:sz w:val="24"/>
                <w:szCs w:val="24"/>
              </w:rPr>
              <w:t>REV.</w:t>
            </w:r>
          </w:p>
        </w:tc>
        <w:tc>
          <w:tcPr>
            <w:tcW w:w="1295" w:type="dxa"/>
            <w:vAlign w:val="center"/>
            <w:hideMark/>
          </w:tcPr>
          <w:p w14:paraId="4E504F76" w14:textId="77777777" w:rsidR="00FB2E91" w:rsidRPr="007F1EDC" w:rsidRDefault="00FB2E91" w:rsidP="004E5945">
            <w:pPr>
              <w:cnfStyle w:val="100000000000" w:firstRow="1" w:lastRow="0" w:firstColumn="0" w:lastColumn="0" w:oddVBand="0" w:evenVBand="0" w:oddHBand="0" w:evenHBand="0" w:firstRowFirstColumn="0" w:firstRowLastColumn="0" w:lastRowFirstColumn="0" w:lastRowLastColumn="0"/>
              <w:rPr>
                <w:b w:val="0"/>
                <w:bCs w:val="0"/>
                <w:vanish/>
                <w:sz w:val="24"/>
                <w:szCs w:val="24"/>
              </w:rPr>
            </w:pPr>
            <w:r w:rsidRPr="007F1EDC">
              <w:rPr>
                <w:vanish/>
                <w:sz w:val="24"/>
                <w:szCs w:val="24"/>
              </w:rPr>
              <w:t>DATE</w:t>
            </w:r>
          </w:p>
        </w:tc>
        <w:tc>
          <w:tcPr>
            <w:tcW w:w="4195" w:type="dxa"/>
            <w:vAlign w:val="center"/>
            <w:hideMark/>
          </w:tcPr>
          <w:p w14:paraId="4E504F77" w14:textId="77777777" w:rsidR="00FB2E91" w:rsidRPr="007F1EDC" w:rsidRDefault="00FB2E91" w:rsidP="004E5945">
            <w:pPr>
              <w:cnfStyle w:val="100000000000" w:firstRow="1" w:lastRow="0" w:firstColumn="0" w:lastColumn="0" w:oddVBand="0" w:evenVBand="0" w:oddHBand="0" w:evenHBand="0" w:firstRowFirstColumn="0" w:firstRowLastColumn="0" w:lastRowFirstColumn="0" w:lastRowLastColumn="0"/>
              <w:rPr>
                <w:b w:val="0"/>
                <w:bCs w:val="0"/>
                <w:vanish/>
                <w:sz w:val="24"/>
                <w:szCs w:val="24"/>
              </w:rPr>
            </w:pPr>
            <w:r w:rsidRPr="007F1EDC">
              <w:rPr>
                <w:vanish/>
                <w:sz w:val="24"/>
                <w:szCs w:val="24"/>
              </w:rPr>
              <w:t>DESCRIPTION</w:t>
            </w:r>
          </w:p>
        </w:tc>
        <w:tc>
          <w:tcPr>
            <w:tcW w:w="1620" w:type="dxa"/>
            <w:vAlign w:val="center"/>
            <w:hideMark/>
          </w:tcPr>
          <w:p w14:paraId="4E504F78" w14:textId="77777777" w:rsidR="007F72C2" w:rsidRPr="007F1EDC" w:rsidRDefault="00FB2E91" w:rsidP="004E5945">
            <w:pPr>
              <w:cnfStyle w:val="100000000000" w:firstRow="1" w:lastRow="0" w:firstColumn="0" w:lastColumn="0" w:oddVBand="0" w:evenVBand="0" w:oddHBand="0" w:evenHBand="0" w:firstRowFirstColumn="0" w:firstRowLastColumn="0" w:lastRowFirstColumn="0" w:lastRowLastColumn="0"/>
              <w:rPr>
                <w:vanish/>
                <w:sz w:val="24"/>
                <w:szCs w:val="24"/>
              </w:rPr>
            </w:pPr>
            <w:r w:rsidRPr="007F1EDC">
              <w:rPr>
                <w:vanish/>
                <w:sz w:val="24"/>
                <w:szCs w:val="24"/>
              </w:rPr>
              <w:t xml:space="preserve">AUTHORED </w:t>
            </w:r>
          </w:p>
          <w:p w14:paraId="4E504F79" w14:textId="77777777" w:rsidR="00FB2E91" w:rsidRPr="007F1EDC" w:rsidRDefault="00FB2E91" w:rsidP="004E5945">
            <w:pPr>
              <w:cnfStyle w:val="100000000000" w:firstRow="1" w:lastRow="0" w:firstColumn="0" w:lastColumn="0" w:oddVBand="0" w:evenVBand="0" w:oddHBand="0" w:evenHBand="0" w:firstRowFirstColumn="0" w:firstRowLastColumn="0" w:lastRowFirstColumn="0" w:lastRowLastColumn="0"/>
              <w:rPr>
                <w:b w:val="0"/>
                <w:bCs w:val="0"/>
                <w:vanish/>
                <w:sz w:val="24"/>
                <w:szCs w:val="24"/>
              </w:rPr>
            </w:pPr>
            <w:r w:rsidRPr="007F1EDC">
              <w:rPr>
                <w:vanish/>
                <w:sz w:val="24"/>
                <w:szCs w:val="24"/>
              </w:rPr>
              <w:t>BY</w:t>
            </w:r>
          </w:p>
        </w:tc>
        <w:tc>
          <w:tcPr>
            <w:tcW w:w="1728" w:type="dxa"/>
            <w:vAlign w:val="center"/>
          </w:tcPr>
          <w:p w14:paraId="4E504F7A" w14:textId="77777777" w:rsidR="00FB2E91" w:rsidRPr="007F1EDC" w:rsidRDefault="00FB2E91" w:rsidP="00D90719">
            <w:pPr>
              <w:cnfStyle w:val="100000000000" w:firstRow="1" w:lastRow="0" w:firstColumn="0" w:lastColumn="0" w:oddVBand="0" w:evenVBand="0" w:oddHBand="0" w:evenHBand="0" w:firstRowFirstColumn="0" w:firstRowLastColumn="0" w:lastRowFirstColumn="0" w:lastRowLastColumn="0"/>
              <w:rPr>
                <w:vanish/>
                <w:sz w:val="24"/>
                <w:szCs w:val="24"/>
              </w:rPr>
            </w:pPr>
            <w:r w:rsidRPr="007F1EDC">
              <w:rPr>
                <w:vanish/>
                <w:sz w:val="24"/>
                <w:szCs w:val="24"/>
              </w:rPr>
              <w:t>REV MORE STRINGENT?</w:t>
            </w:r>
          </w:p>
        </w:tc>
      </w:tr>
      <w:tr w:rsidR="00FB2E91" w:rsidRPr="001A1551" w14:paraId="4E504F81" w14:textId="77777777" w:rsidTr="00234678">
        <w:trPr>
          <w:cnfStyle w:val="000000100000" w:firstRow="0" w:lastRow="0" w:firstColumn="0" w:lastColumn="0" w:oddVBand="0" w:evenVBand="0" w:oddHBand="1" w:evenHBand="0" w:firstRowFirstColumn="0" w:firstRowLastColumn="0" w:lastRowFirstColumn="0" w:lastRowLastColumn="0"/>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hideMark/>
          </w:tcPr>
          <w:p w14:paraId="4E504F7C" w14:textId="77777777" w:rsidR="00FB2E91" w:rsidRPr="007F1EDC" w:rsidRDefault="00554D47" w:rsidP="004E5945">
            <w:pPr>
              <w:rPr>
                <w:rFonts w:cs="Arial"/>
                <w:b w:val="0"/>
                <w:bCs w:val="0"/>
                <w:vanish/>
                <w:szCs w:val="18"/>
              </w:rPr>
            </w:pPr>
            <w:r w:rsidRPr="007F1EDC">
              <w:rPr>
                <w:rFonts w:cs="Arial"/>
                <w:b w:val="0"/>
                <w:bCs w:val="0"/>
                <w:vanish/>
                <w:szCs w:val="18"/>
              </w:rPr>
              <w:t>1.0</w:t>
            </w:r>
          </w:p>
        </w:tc>
        <w:tc>
          <w:tcPr>
            <w:tcW w:w="1295" w:type="dxa"/>
            <w:vAlign w:val="center"/>
          </w:tcPr>
          <w:p w14:paraId="4E504F7D" w14:textId="77777777" w:rsidR="00FB2E91" w:rsidRPr="007F1EDC" w:rsidRDefault="00554D47" w:rsidP="004E5945">
            <w:pPr>
              <w:cnfStyle w:val="000000100000" w:firstRow="0" w:lastRow="0" w:firstColumn="0" w:lastColumn="0" w:oddVBand="0" w:evenVBand="0" w:oddHBand="1" w:evenHBand="0" w:firstRowFirstColumn="0" w:firstRowLastColumn="0" w:lastRowFirstColumn="0" w:lastRowLastColumn="0"/>
              <w:rPr>
                <w:rFonts w:cs="Arial"/>
                <w:vanish/>
                <w:szCs w:val="18"/>
              </w:rPr>
            </w:pPr>
            <w:r w:rsidRPr="007F1EDC">
              <w:rPr>
                <w:rFonts w:cs="Arial"/>
                <w:vanish/>
                <w:szCs w:val="18"/>
              </w:rPr>
              <w:t>02/05/2015</w:t>
            </w:r>
          </w:p>
        </w:tc>
        <w:tc>
          <w:tcPr>
            <w:tcW w:w="4195" w:type="dxa"/>
            <w:vAlign w:val="center"/>
            <w:hideMark/>
          </w:tcPr>
          <w:p w14:paraId="4E504F7E" w14:textId="7FA0E2EF" w:rsidR="00FB2E91" w:rsidRPr="007F1EDC" w:rsidRDefault="00554D47" w:rsidP="004E5945">
            <w:pPr>
              <w:cnfStyle w:val="000000100000" w:firstRow="0" w:lastRow="0" w:firstColumn="0" w:lastColumn="0" w:oddVBand="0" w:evenVBand="0" w:oddHBand="1" w:evenHBand="0" w:firstRowFirstColumn="0" w:firstRowLastColumn="0" w:lastRowFirstColumn="0" w:lastRowLastColumn="0"/>
              <w:rPr>
                <w:rFonts w:cs="Arial"/>
                <w:vanish/>
                <w:szCs w:val="18"/>
              </w:rPr>
            </w:pPr>
            <w:r w:rsidRPr="007F1EDC">
              <w:rPr>
                <w:rFonts w:cs="Arial"/>
                <w:vanish/>
                <w:szCs w:val="18"/>
              </w:rPr>
              <w:t>Initial Standard Specification</w:t>
            </w:r>
            <w:r w:rsidR="009A552B" w:rsidRPr="007F1EDC">
              <w:rPr>
                <w:rFonts w:cs="Arial"/>
                <w:vanish/>
                <w:szCs w:val="18"/>
              </w:rPr>
              <w:t xml:space="preserve"> 653</w:t>
            </w:r>
            <w:r w:rsidRPr="007F1EDC">
              <w:rPr>
                <w:rFonts w:cs="Arial"/>
                <w:vanish/>
                <w:szCs w:val="18"/>
              </w:rPr>
              <w:t xml:space="preserve"> version of matrix</w:t>
            </w:r>
            <w:r w:rsidR="009A552B" w:rsidRPr="007F1EDC">
              <w:rPr>
                <w:rFonts w:cs="Arial"/>
                <w:vanish/>
                <w:szCs w:val="18"/>
              </w:rPr>
              <w:t xml:space="preserve"> corresponding to FA date of 9-16-2014.</w:t>
            </w:r>
          </w:p>
        </w:tc>
        <w:tc>
          <w:tcPr>
            <w:tcW w:w="1620" w:type="dxa"/>
            <w:vAlign w:val="center"/>
          </w:tcPr>
          <w:p w14:paraId="4E504F7F" w14:textId="77777777" w:rsidR="00FB2E91" w:rsidRPr="007F1EDC" w:rsidRDefault="00554D47" w:rsidP="004E5945">
            <w:pPr>
              <w:cnfStyle w:val="000000100000" w:firstRow="0" w:lastRow="0" w:firstColumn="0" w:lastColumn="0" w:oddVBand="0" w:evenVBand="0" w:oddHBand="1" w:evenHBand="0" w:firstRowFirstColumn="0" w:firstRowLastColumn="0" w:lastRowFirstColumn="0" w:lastRowLastColumn="0"/>
              <w:rPr>
                <w:rFonts w:cs="Arial"/>
                <w:vanish/>
                <w:szCs w:val="18"/>
              </w:rPr>
            </w:pPr>
            <w:r w:rsidRPr="007F1EDC">
              <w:rPr>
                <w:rFonts w:cs="Arial"/>
                <w:vanish/>
                <w:szCs w:val="18"/>
              </w:rPr>
              <w:t>David Bremer</w:t>
            </w:r>
          </w:p>
        </w:tc>
        <w:tc>
          <w:tcPr>
            <w:tcW w:w="1728" w:type="dxa"/>
            <w:vAlign w:val="center"/>
          </w:tcPr>
          <w:p w14:paraId="4E504F80" w14:textId="77777777" w:rsidR="00FB2E91" w:rsidRPr="007F1EDC" w:rsidRDefault="00554D47" w:rsidP="00234678">
            <w:pPr>
              <w:cnfStyle w:val="000000100000" w:firstRow="0" w:lastRow="0" w:firstColumn="0" w:lastColumn="0" w:oddVBand="0" w:evenVBand="0" w:oddHBand="1" w:evenHBand="0" w:firstRowFirstColumn="0" w:firstRowLastColumn="0" w:lastRowFirstColumn="0" w:lastRowLastColumn="0"/>
              <w:rPr>
                <w:rFonts w:cs="Arial"/>
                <w:vanish/>
                <w:szCs w:val="18"/>
              </w:rPr>
            </w:pPr>
            <w:r w:rsidRPr="007F1EDC">
              <w:rPr>
                <w:rFonts w:cs="Arial"/>
                <w:vanish/>
                <w:szCs w:val="18"/>
              </w:rPr>
              <w:t>No</w:t>
            </w:r>
          </w:p>
        </w:tc>
      </w:tr>
      <w:tr w:rsidR="00B30C05" w:rsidRPr="001A1551" w14:paraId="4E504F87" w14:textId="77777777" w:rsidTr="00234678">
        <w:trPr>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4E504F82" w14:textId="05EAF3AE" w:rsidR="00B30C05" w:rsidRPr="007F1EDC" w:rsidRDefault="00B30C05" w:rsidP="00B30C05">
            <w:pPr>
              <w:rPr>
                <w:rFonts w:cs="Arial"/>
                <w:b w:val="0"/>
                <w:bCs w:val="0"/>
                <w:vanish/>
                <w:szCs w:val="18"/>
              </w:rPr>
            </w:pPr>
            <w:r w:rsidRPr="007F1EDC">
              <w:rPr>
                <w:rFonts w:cs="Arial"/>
                <w:b w:val="0"/>
                <w:bCs w:val="0"/>
                <w:vanish/>
                <w:szCs w:val="18"/>
              </w:rPr>
              <w:t>1.1</w:t>
            </w:r>
          </w:p>
        </w:tc>
        <w:tc>
          <w:tcPr>
            <w:tcW w:w="1295" w:type="dxa"/>
            <w:vAlign w:val="center"/>
          </w:tcPr>
          <w:p w14:paraId="4E504F83" w14:textId="219308E5" w:rsidR="00B30C05" w:rsidRPr="007F1EDC" w:rsidRDefault="00B30C05" w:rsidP="00B30C05">
            <w:pPr>
              <w:cnfStyle w:val="000000000000" w:firstRow="0" w:lastRow="0" w:firstColumn="0" w:lastColumn="0" w:oddVBand="0" w:evenVBand="0" w:oddHBand="0" w:evenHBand="0" w:firstRowFirstColumn="0" w:firstRowLastColumn="0" w:lastRowFirstColumn="0" w:lastRowLastColumn="0"/>
              <w:rPr>
                <w:rFonts w:cs="Arial"/>
                <w:vanish/>
                <w:szCs w:val="18"/>
              </w:rPr>
            </w:pPr>
            <w:r w:rsidRPr="007F1EDC">
              <w:rPr>
                <w:rFonts w:cs="Arial"/>
                <w:vanish/>
                <w:szCs w:val="18"/>
              </w:rPr>
              <w:t>02/05/2015</w:t>
            </w:r>
          </w:p>
        </w:tc>
        <w:tc>
          <w:tcPr>
            <w:tcW w:w="4195" w:type="dxa"/>
            <w:vAlign w:val="center"/>
          </w:tcPr>
          <w:p w14:paraId="4E504F84" w14:textId="4A792176" w:rsidR="00B30C05" w:rsidRPr="007F1EDC" w:rsidRDefault="00B30C05" w:rsidP="00B30C05">
            <w:pPr>
              <w:cnfStyle w:val="000000000000" w:firstRow="0" w:lastRow="0" w:firstColumn="0" w:lastColumn="0" w:oddVBand="0" w:evenVBand="0" w:oddHBand="0" w:evenHBand="0" w:firstRowFirstColumn="0" w:firstRowLastColumn="0" w:lastRowFirstColumn="0" w:lastRowLastColumn="0"/>
              <w:rPr>
                <w:rFonts w:cs="Arial"/>
                <w:vanish/>
                <w:szCs w:val="18"/>
              </w:rPr>
            </w:pPr>
            <w:r w:rsidRPr="007F1EDC">
              <w:rPr>
                <w:rFonts w:cs="Arial"/>
                <w:vanish/>
                <w:szCs w:val="18"/>
              </w:rPr>
              <w:t>Included changes to specification.</w:t>
            </w:r>
          </w:p>
        </w:tc>
        <w:tc>
          <w:tcPr>
            <w:tcW w:w="1620" w:type="dxa"/>
            <w:vAlign w:val="center"/>
          </w:tcPr>
          <w:p w14:paraId="4E504F85" w14:textId="63438668" w:rsidR="00B30C05" w:rsidRPr="007F1EDC" w:rsidRDefault="00B30C05" w:rsidP="00B30C05">
            <w:pPr>
              <w:cnfStyle w:val="000000000000" w:firstRow="0" w:lastRow="0" w:firstColumn="0" w:lastColumn="0" w:oddVBand="0" w:evenVBand="0" w:oddHBand="0" w:evenHBand="0" w:firstRowFirstColumn="0" w:firstRowLastColumn="0" w:lastRowFirstColumn="0" w:lastRowLastColumn="0"/>
              <w:rPr>
                <w:rFonts w:cs="Arial"/>
                <w:vanish/>
                <w:szCs w:val="18"/>
              </w:rPr>
            </w:pPr>
            <w:r w:rsidRPr="007F1EDC">
              <w:rPr>
                <w:rFonts w:cs="Arial"/>
                <w:vanish/>
                <w:szCs w:val="18"/>
              </w:rPr>
              <w:t>David Bremer</w:t>
            </w:r>
          </w:p>
        </w:tc>
        <w:tc>
          <w:tcPr>
            <w:tcW w:w="1728" w:type="dxa"/>
            <w:vAlign w:val="center"/>
          </w:tcPr>
          <w:p w14:paraId="4E504F86" w14:textId="308821BE" w:rsidR="00B30C05" w:rsidRPr="007F1EDC" w:rsidRDefault="00B30C05" w:rsidP="00B30C05">
            <w:pPr>
              <w:cnfStyle w:val="000000000000" w:firstRow="0" w:lastRow="0" w:firstColumn="0" w:lastColumn="0" w:oddVBand="0" w:evenVBand="0" w:oddHBand="0" w:evenHBand="0" w:firstRowFirstColumn="0" w:firstRowLastColumn="0" w:lastRowFirstColumn="0" w:lastRowLastColumn="0"/>
              <w:rPr>
                <w:rFonts w:cs="Arial"/>
                <w:vanish/>
                <w:szCs w:val="18"/>
              </w:rPr>
            </w:pPr>
            <w:r w:rsidRPr="007F1EDC">
              <w:rPr>
                <w:rFonts w:cs="Arial"/>
                <w:vanish/>
                <w:szCs w:val="18"/>
              </w:rPr>
              <w:t>No</w:t>
            </w:r>
          </w:p>
        </w:tc>
      </w:tr>
      <w:tr w:rsidR="00B30C05" w:rsidRPr="001A1551" w14:paraId="4E504F8D" w14:textId="77777777" w:rsidTr="00234678">
        <w:trPr>
          <w:cnfStyle w:val="000000100000" w:firstRow="0" w:lastRow="0" w:firstColumn="0" w:lastColumn="0" w:oddVBand="0" w:evenVBand="0" w:oddHBand="1" w:evenHBand="0" w:firstRowFirstColumn="0" w:firstRowLastColumn="0" w:lastRowFirstColumn="0" w:lastRowLastColumn="0"/>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4E504F88" w14:textId="39F8C36A" w:rsidR="00B30C05" w:rsidRPr="007F1EDC" w:rsidRDefault="001A1551" w:rsidP="00B30C05">
            <w:pPr>
              <w:rPr>
                <w:rFonts w:cs="Arial"/>
                <w:b w:val="0"/>
                <w:bCs w:val="0"/>
                <w:vanish/>
                <w:szCs w:val="18"/>
              </w:rPr>
            </w:pPr>
            <w:r w:rsidRPr="007F1EDC">
              <w:rPr>
                <w:rFonts w:cs="Arial"/>
                <w:b w:val="0"/>
                <w:bCs w:val="0"/>
                <w:vanish/>
                <w:szCs w:val="18"/>
              </w:rPr>
              <w:t>2.0</w:t>
            </w:r>
          </w:p>
        </w:tc>
        <w:tc>
          <w:tcPr>
            <w:tcW w:w="1295" w:type="dxa"/>
            <w:vAlign w:val="center"/>
          </w:tcPr>
          <w:p w14:paraId="4E504F89" w14:textId="176D875C" w:rsidR="00B30C05" w:rsidRPr="007F1EDC" w:rsidRDefault="001A1551" w:rsidP="00B30C05">
            <w:pPr>
              <w:cnfStyle w:val="000000100000" w:firstRow="0" w:lastRow="0" w:firstColumn="0" w:lastColumn="0" w:oddVBand="0" w:evenVBand="0" w:oddHBand="1" w:evenHBand="0" w:firstRowFirstColumn="0" w:firstRowLastColumn="0" w:lastRowFirstColumn="0" w:lastRowLastColumn="0"/>
              <w:rPr>
                <w:rFonts w:cs="Arial"/>
                <w:vanish/>
                <w:szCs w:val="18"/>
              </w:rPr>
            </w:pPr>
            <w:r w:rsidRPr="007F1EDC">
              <w:rPr>
                <w:rFonts w:cs="Arial"/>
                <w:vanish/>
                <w:szCs w:val="18"/>
              </w:rPr>
              <w:t>08/18/2015</w:t>
            </w:r>
          </w:p>
        </w:tc>
        <w:tc>
          <w:tcPr>
            <w:tcW w:w="4195" w:type="dxa"/>
            <w:vAlign w:val="center"/>
          </w:tcPr>
          <w:p w14:paraId="4E504F8A" w14:textId="79CF644F" w:rsidR="00B30C05" w:rsidRPr="007F1EDC" w:rsidRDefault="001A1551" w:rsidP="00B30C05">
            <w:pPr>
              <w:cnfStyle w:val="000000100000" w:firstRow="0" w:lastRow="0" w:firstColumn="0" w:lastColumn="0" w:oddVBand="0" w:evenVBand="0" w:oddHBand="1" w:evenHBand="0" w:firstRowFirstColumn="0" w:firstRowLastColumn="0" w:lastRowFirstColumn="0" w:lastRowLastColumn="0"/>
              <w:rPr>
                <w:rFonts w:cs="Arial"/>
                <w:vanish/>
                <w:szCs w:val="18"/>
              </w:rPr>
            </w:pPr>
            <w:r w:rsidRPr="007F1EDC">
              <w:rPr>
                <w:rFonts w:cs="Arial"/>
                <w:vanish/>
                <w:szCs w:val="18"/>
              </w:rPr>
              <w:t>Updating to latest FA date (8/11/2015). Changing Identifier.  Includes TERL modifications to 2.4, but not to 2.2.</w:t>
            </w:r>
            <w:r w:rsidR="00D273B0" w:rsidRPr="007F1EDC">
              <w:rPr>
                <w:rFonts w:cs="Arial"/>
                <w:vanish/>
                <w:szCs w:val="18"/>
              </w:rPr>
              <w:t xml:space="preserve"> No additional content changes made since 1.1.</w:t>
            </w:r>
          </w:p>
        </w:tc>
        <w:tc>
          <w:tcPr>
            <w:tcW w:w="1620" w:type="dxa"/>
            <w:vAlign w:val="center"/>
          </w:tcPr>
          <w:p w14:paraId="4E504F8B" w14:textId="610AC43F" w:rsidR="00B30C05" w:rsidRPr="007F1EDC" w:rsidRDefault="001A1551" w:rsidP="00B30C05">
            <w:pPr>
              <w:cnfStyle w:val="000000100000" w:firstRow="0" w:lastRow="0" w:firstColumn="0" w:lastColumn="0" w:oddVBand="0" w:evenVBand="0" w:oddHBand="1" w:evenHBand="0" w:firstRowFirstColumn="0" w:firstRowLastColumn="0" w:lastRowFirstColumn="0" w:lastRowLastColumn="0"/>
              <w:rPr>
                <w:rFonts w:cs="Arial"/>
                <w:vanish/>
                <w:szCs w:val="18"/>
              </w:rPr>
            </w:pPr>
            <w:r w:rsidRPr="007F1EDC">
              <w:rPr>
                <w:rFonts w:cs="Arial"/>
                <w:vanish/>
                <w:szCs w:val="18"/>
              </w:rPr>
              <w:t>David Bremer</w:t>
            </w:r>
          </w:p>
        </w:tc>
        <w:tc>
          <w:tcPr>
            <w:tcW w:w="1728" w:type="dxa"/>
            <w:vAlign w:val="center"/>
          </w:tcPr>
          <w:p w14:paraId="4E504F8C" w14:textId="244816D3" w:rsidR="00B30C05" w:rsidRPr="007F1EDC" w:rsidRDefault="00D273B0" w:rsidP="00B30C05">
            <w:pPr>
              <w:cnfStyle w:val="000000100000" w:firstRow="0" w:lastRow="0" w:firstColumn="0" w:lastColumn="0" w:oddVBand="0" w:evenVBand="0" w:oddHBand="1" w:evenHBand="0" w:firstRowFirstColumn="0" w:firstRowLastColumn="0" w:lastRowFirstColumn="0" w:lastRowLastColumn="0"/>
              <w:rPr>
                <w:rFonts w:cs="Arial"/>
                <w:vanish/>
                <w:szCs w:val="18"/>
              </w:rPr>
            </w:pPr>
            <w:r w:rsidRPr="007F1EDC">
              <w:rPr>
                <w:rFonts w:cs="Arial"/>
                <w:vanish/>
                <w:szCs w:val="18"/>
              </w:rPr>
              <w:t>No</w:t>
            </w:r>
          </w:p>
        </w:tc>
      </w:tr>
      <w:tr w:rsidR="00B30C05" w:rsidRPr="001A1551" w14:paraId="4E504F93" w14:textId="77777777" w:rsidTr="00234678">
        <w:trPr>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4E504F8E" w14:textId="63B363C7" w:rsidR="00B30C05" w:rsidRPr="007F1EDC" w:rsidRDefault="00463F1A" w:rsidP="00B30C05">
            <w:pPr>
              <w:rPr>
                <w:rFonts w:cs="Arial"/>
                <w:b w:val="0"/>
                <w:bCs w:val="0"/>
                <w:vanish/>
                <w:szCs w:val="18"/>
              </w:rPr>
            </w:pPr>
            <w:r>
              <w:rPr>
                <w:rFonts w:cs="Arial"/>
                <w:b w:val="0"/>
                <w:bCs w:val="0"/>
                <w:vanish/>
                <w:szCs w:val="18"/>
              </w:rPr>
              <w:t>3</w:t>
            </w:r>
            <w:r w:rsidR="00C42DF8">
              <w:rPr>
                <w:rFonts w:cs="Arial"/>
                <w:b w:val="0"/>
                <w:bCs w:val="0"/>
                <w:vanish/>
                <w:szCs w:val="18"/>
              </w:rPr>
              <w:t>.</w:t>
            </w:r>
            <w:r>
              <w:rPr>
                <w:rFonts w:cs="Arial"/>
                <w:b w:val="0"/>
                <w:bCs w:val="0"/>
                <w:vanish/>
                <w:szCs w:val="18"/>
              </w:rPr>
              <w:t>0</w:t>
            </w:r>
          </w:p>
        </w:tc>
        <w:tc>
          <w:tcPr>
            <w:tcW w:w="1295" w:type="dxa"/>
            <w:vAlign w:val="center"/>
          </w:tcPr>
          <w:p w14:paraId="4E504F8F" w14:textId="75371DB5" w:rsidR="00B30C05" w:rsidRPr="007F1EDC" w:rsidRDefault="00C42DF8" w:rsidP="00B30C05">
            <w:pPr>
              <w:cnfStyle w:val="000000000000" w:firstRow="0" w:lastRow="0" w:firstColumn="0" w:lastColumn="0" w:oddVBand="0" w:evenVBand="0" w:oddHBand="0" w:evenHBand="0" w:firstRowFirstColumn="0" w:firstRowLastColumn="0" w:lastRowFirstColumn="0" w:lastRowLastColumn="0"/>
              <w:rPr>
                <w:rFonts w:cs="Arial"/>
                <w:vanish/>
                <w:szCs w:val="18"/>
              </w:rPr>
            </w:pPr>
            <w:r>
              <w:rPr>
                <w:rFonts w:cs="Arial"/>
                <w:vanish/>
                <w:szCs w:val="18"/>
              </w:rPr>
              <w:t>09/11/2018</w:t>
            </w:r>
          </w:p>
        </w:tc>
        <w:tc>
          <w:tcPr>
            <w:tcW w:w="4195" w:type="dxa"/>
            <w:vAlign w:val="center"/>
          </w:tcPr>
          <w:p w14:paraId="4E504F90" w14:textId="32403079" w:rsidR="00B30C05" w:rsidRPr="007F1EDC" w:rsidRDefault="00C42DF8" w:rsidP="00B30C05">
            <w:pPr>
              <w:cnfStyle w:val="000000000000" w:firstRow="0" w:lastRow="0" w:firstColumn="0" w:lastColumn="0" w:oddVBand="0" w:evenVBand="0" w:oddHBand="0" w:evenHBand="0" w:firstRowFirstColumn="0" w:firstRowLastColumn="0" w:lastRowFirstColumn="0" w:lastRowLastColumn="0"/>
              <w:rPr>
                <w:rFonts w:cs="Arial"/>
                <w:vanish/>
                <w:szCs w:val="18"/>
              </w:rPr>
            </w:pPr>
            <w:r>
              <w:rPr>
                <w:rFonts w:cs="Arial"/>
                <w:vanish/>
                <w:szCs w:val="18"/>
              </w:rPr>
              <w:t>Included visor/egg create specification to reflect</w:t>
            </w:r>
            <w:r w:rsidR="00463F1A">
              <w:rPr>
                <w:rFonts w:cs="Arial"/>
                <w:vanish/>
                <w:szCs w:val="18"/>
              </w:rPr>
              <w:t xml:space="preserve"> changes to</w:t>
            </w:r>
            <w:r>
              <w:rPr>
                <w:rFonts w:cs="Arial"/>
                <w:vanish/>
                <w:szCs w:val="18"/>
              </w:rPr>
              <w:t xml:space="preserve"> FA date of </w:t>
            </w:r>
            <w:r w:rsidR="00281D14">
              <w:rPr>
                <w:rFonts w:cs="Arial"/>
                <w:vanish/>
                <w:szCs w:val="18"/>
              </w:rPr>
              <w:t>8</w:t>
            </w:r>
            <w:r>
              <w:rPr>
                <w:rFonts w:cs="Arial"/>
                <w:vanish/>
                <w:szCs w:val="18"/>
              </w:rPr>
              <w:t xml:space="preserve">/23/2018. </w:t>
            </w:r>
          </w:p>
        </w:tc>
        <w:tc>
          <w:tcPr>
            <w:tcW w:w="1620" w:type="dxa"/>
            <w:vAlign w:val="center"/>
          </w:tcPr>
          <w:p w14:paraId="4E504F91" w14:textId="1F31784C" w:rsidR="00B30C05" w:rsidRPr="007F1EDC" w:rsidRDefault="00463F1A" w:rsidP="00B30C05">
            <w:pPr>
              <w:cnfStyle w:val="000000000000" w:firstRow="0" w:lastRow="0" w:firstColumn="0" w:lastColumn="0" w:oddVBand="0" w:evenVBand="0" w:oddHBand="0" w:evenHBand="0" w:firstRowFirstColumn="0" w:firstRowLastColumn="0" w:lastRowFirstColumn="0" w:lastRowLastColumn="0"/>
              <w:rPr>
                <w:rFonts w:cs="Arial"/>
                <w:vanish/>
                <w:szCs w:val="18"/>
              </w:rPr>
            </w:pPr>
            <w:r>
              <w:rPr>
                <w:rFonts w:cs="Arial"/>
                <w:vanish/>
                <w:szCs w:val="18"/>
              </w:rPr>
              <w:t>Rod Brooks</w:t>
            </w:r>
          </w:p>
        </w:tc>
        <w:tc>
          <w:tcPr>
            <w:tcW w:w="1728" w:type="dxa"/>
            <w:vAlign w:val="center"/>
          </w:tcPr>
          <w:p w14:paraId="4E504F92" w14:textId="17EDBE86" w:rsidR="00B30C05" w:rsidRPr="007F1EDC" w:rsidRDefault="00463F1A" w:rsidP="00B30C05">
            <w:pPr>
              <w:cnfStyle w:val="000000000000" w:firstRow="0" w:lastRow="0" w:firstColumn="0" w:lastColumn="0" w:oddVBand="0" w:evenVBand="0" w:oddHBand="0" w:evenHBand="0" w:firstRowFirstColumn="0" w:firstRowLastColumn="0" w:lastRowFirstColumn="0" w:lastRowLastColumn="0"/>
              <w:rPr>
                <w:rFonts w:cs="Arial"/>
                <w:vanish/>
                <w:szCs w:val="18"/>
              </w:rPr>
            </w:pPr>
            <w:r>
              <w:rPr>
                <w:rFonts w:cs="Arial"/>
                <w:vanish/>
                <w:szCs w:val="18"/>
              </w:rPr>
              <w:t>No</w:t>
            </w:r>
          </w:p>
        </w:tc>
      </w:tr>
      <w:tr w:rsidR="00B30C05" w:rsidRPr="001A1551" w14:paraId="4E504F99" w14:textId="77777777" w:rsidTr="00234678">
        <w:trPr>
          <w:cnfStyle w:val="000000100000" w:firstRow="0" w:lastRow="0" w:firstColumn="0" w:lastColumn="0" w:oddVBand="0" w:evenVBand="0" w:oddHBand="1" w:evenHBand="0" w:firstRowFirstColumn="0" w:firstRowLastColumn="0" w:lastRowFirstColumn="0" w:lastRowLastColumn="0"/>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4E504F94" w14:textId="77777777" w:rsidR="00B30C05" w:rsidRPr="007F1EDC" w:rsidRDefault="00B30C05" w:rsidP="00B30C05">
            <w:pPr>
              <w:rPr>
                <w:rFonts w:cs="Arial"/>
                <w:b w:val="0"/>
                <w:bCs w:val="0"/>
                <w:vanish/>
                <w:szCs w:val="18"/>
              </w:rPr>
            </w:pPr>
          </w:p>
        </w:tc>
        <w:tc>
          <w:tcPr>
            <w:tcW w:w="1295" w:type="dxa"/>
            <w:vAlign w:val="center"/>
          </w:tcPr>
          <w:p w14:paraId="4E504F95" w14:textId="77777777" w:rsidR="00B30C05" w:rsidRPr="007F1EDC" w:rsidRDefault="00B30C05" w:rsidP="00B30C05">
            <w:pPr>
              <w:cnfStyle w:val="000000100000" w:firstRow="0" w:lastRow="0" w:firstColumn="0" w:lastColumn="0" w:oddVBand="0" w:evenVBand="0" w:oddHBand="1" w:evenHBand="0" w:firstRowFirstColumn="0" w:firstRowLastColumn="0" w:lastRowFirstColumn="0" w:lastRowLastColumn="0"/>
              <w:rPr>
                <w:rFonts w:cs="Arial"/>
                <w:vanish/>
                <w:szCs w:val="18"/>
              </w:rPr>
            </w:pPr>
          </w:p>
        </w:tc>
        <w:tc>
          <w:tcPr>
            <w:tcW w:w="4195" w:type="dxa"/>
            <w:vAlign w:val="center"/>
          </w:tcPr>
          <w:p w14:paraId="4E504F96" w14:textId="77777777" w:rsidR="00B30C05" w:rsidRPr="007F1EDC" w:rsidRDefault="00B30C05" w:rsidP="00B30C05">
            <w:pPr>
              <w:cnfStyle w:val="000000100000" w:firstRow="0" w:lastRow="0" w:firstColumn="0" w:lastColumn="0" w:oddVBand="0" w:evenVBand="0" w:oddHBand="1" w:evenHBand="0" w:firstRowFirstColumn="0" w:firstRowLastColumn="0" w:lastRowFirstColumn="0" w:lastRowLastColumn="0"/>
              <w:rPr>
                <w:rFonts w:cs="Arial"/>
                <w:vanish/>
                <w:szCs w:val="18"/>
              </w:rPr>
            </w:pPr>
          </w:p>
        </w:tc>
        <w:tc>
          <w:tcPr>
            <w:tcW w:w="1620" w:type="dxa"/>
            <w:vAlign w:val="center"/>
          </w:tcPr>
          <w:p w14:paraId="4E504F97" w14:textId="77777777" w:rsidR="00B30C05" w:rsidRPr="007F1EDC" w:rsidRDefault="00B30C05" w:rsidP="00B30C05">
            <w:pPr>
              <w:cnfStyle w:val="000000100000" w:firstRow="0" w:lastRow="0" w:firstColumn="0" w:lastColumn="0" w:oddVBand="0" w:evenVBand="0" w:oddHBand="1" w:evenHBand="0" w:firstRowFirstColumn="0" w:firstRowLastColumn="0" w:lastRowFirstColumn="0" w:lastRowLastColumn="0"/>
              <w:rPr>
                <w:rFonts w:cs="Arial"/>
                <w:vanish/>
                <w:szCs w:val="18"/>
              </w:rPr>
            </w:pPr>
          </w:p>
        </w:tc>
        <w:tc>
          <w:tcPr>
            <w:tcW w:w="1728" w:type="dxa"/>
            <w:vAlign w:val="center"/>
          </w:tcPr>
          <w:p w14:paraId="4E504F98" w14:textId="77777777" w:rsidR="00B30C05" w:rsidRPr="007F1EDC" w:rsidRDefault="00B30C05" w:rsidP="00B30C05">
            <w:pPr>
              <w:cnfStyle w:val="000000100000" w:firstRow="0" w:lastRow="0" w:firstColumn="0" w:lastColumn="0" w:oddVBand="0" w:evenVBand="0" w:oddHBand="1" w:evenHBand="0" w:firstRowFirstColumn="0" w:firstRowLastColumn="0" w:lastRowFirstColumn="0" w:lastRowLastColumn="0"/>
              <w:rPr>
                <w:rFonts w:cs="Arial"/>
                <w:vanish/>
                <w:szCs w:val="18"/>
              </w:rPr>
            </w:pPr>
          </w:p>
        </w:tc>
      </w:tr>
    </w:tbl>
    <w:p w14:paraId="4E504F9A" w14:textId="77777777" w:rsidR="004E5945" w:rsidRPr="001A1551" w:rsidRDefault="004E5945"/>
    <w:p w14:paraId="4E504F9B" w14:textId="77777777" w:rsidR="00C55A73" w:rsidRPr="001A1551" w:rsidRDefault="00173045">
      <w:pPr>
        <w:sectPr w:rsidR="00C55A73" w:rsidRPr="001A1551" w:rsidSect="00C55A73">
          <w:headerReference w:type="default" r:id="rId11"/>
          <w:footerReference w:type="default" r:id="rId12"/>
          <w:headerReference w:type="first" r:id="rId13"/>
          <w:footerReference w:type="first" r:id="rId14"/>
          <w:pgSz w:w="12240" w:h="15840"/>
          <w:pgMar w:top="1440" w:right="1440" w:bottom="1440" w:left="1440" w:header="446" w:footer="461" w:gutter="0"/>
          <w:cols w:space="720"/>
          <w:titlePg/>
          <w:docGrid w:linePitch="360"/>
        </w:sectPr>
      </w:pPr>
      <w:r w:rsidRPr="001A1551">
        <w:br w:type="page"/>
      </w:r>
      <w:bookmarkStart w:id="0" w:name="_GoBack"/>
      <w:bookmarkEnd w:id="0"/>
    </w:p>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EE17D1" w:rsidRPr="001A1551" w14:paraId="4E504FA0" w14:textId="77777777" w:rsidTr="00722593">
        <w:trPr>
          <w:trHeight w:val="1243"/>
        </w:trPr>
        <w:tc>
          <w:tcPr>
            <w:tcW w:w="1176" w:type="dxa"/>
          </w:tcPr>
          <w:p w14:paraId="4E504F9C" w14:textId="77777777" w:rsidR="00EE17D1" w:rsidRPr="001A1551" w:rsidRDefault="00FD74F5">
            <w:r w:rsidRPr="001A1551">
              <w:rPr>
                <w:noProof/>
              </w:rPr>
              <w:lastRenderedPageBreak/>
              <w:drawing>
                <wp:inline distT="0" distB="0" distL="0" distR="0" wp14:anchorId="4E505114" wp14:editId="4E505115">
                  <wp:extent cx="689719" cy="34485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4E504F9D" w14:textId="77777777" w:rsidR="00050FF5" w:rsidRPr="001A1551" w:rsidRDefault="00EE17D1" w:rsidP="00050FF5">
            <w:pPr>
              <w:rPr>
                <w:rFonts w:ascii="Arial" w:hAnsi="Arial" w:cs="Arial"/>
                <w:sz w:val="28"/>
                <w:szCs w:val="28"/>
              </w:rPr>
            </w:pPr>
            <w:r w:rsidRPr="001A1551">
              <w:rPr>
                <w:rFonts w:ascii="Arial" w:hAnsi="Arial" w:cs="Arial"/>
                <w:sz w:val="28"/>
                <w:szCs w:val="28"/>
              </w:rPr>
              <w:t>FDOT Traffic Engineering Research Laboratory</w:t>
            </w:r>
            <w:r w:rsidR="00050FF5" w:rsidRPr="001A1551">
              <w:rPr>
                <w:rFonts w:ascii="Arial" w:hAnsi="Arial" w:cs="Arial"/>
                <w:sz w:val="28"/>
                <w:szCs w:val="28"/>
              </w:rPr>
              <w:t xml:space="preserve"> (TERL)</w:t>
            </w:r>
            <w:r w:rsidRPr="001A1551">
              <w:rPr>
                <w:rFonts w:ascii="Arial" w:hAnsi="Arial" w:cs="Arial"/>
                <w:sz w:val="28"/>
                <w:szCs w:val="28"/>
              </w:rPr>
              <w:t xml:space="preserve"> </w:t>
            </w:r>
          </w:p>
          <w:p w14:paraId="4E504F9E" w14:textId="77777777" w:rsidR="00EE17D1" w:rsidRPr="001A1551" w:rsidRDefault="00554D47" w:rsidP="00050FF5">
            <w:pPr>
              <w:rPr>
                <w:rFonts w:ascii="Arial" w:hAnsi="Arial" w:cs="Arial"/>
                <w:sz w:val="28"/>
                <w:szCs w:val="28"/>
              </w:rPr>
            </w:pPr>
            <w:r w:rsidRPr="001A1551">
              <w:rPr>
                <w:rFonts w:ascii="Arial" w:hAnsi="Arial" w:cs="Arial"/>
                <w:sz w:val="28"/>
                <w:szCs w:val="28"/>
              </w:rPr>
              <w:t>Pedestrian Signal Assembly</w:t>
            </w:r>
            <w:r w:rsidR="00EE17D1" w:rsidRPr="001A1551">
              <w:rPr>
                <w:rFonts w:ascii="Arial" w:hAnsi="Arial" w:cs="Arial"/>
                <w:sz w:val="28"/>
                <w:szCs w:val="28"/>
              </w:rPr>
              <w:t xml:space="preserve"> Compliance Matrix</w:t>
            </w:r>
          </w:p>
        </w:tc>
        <w:tc>
          <w:tcPr>
            <w:tcW w:w="6070" w:type="dxa"/>
          </w:tcPr>
          <w:p w14:paraId="4E504F9F" w14:textId="77777777" w:rsidR="00EE17D1" w:rsidRPr="001A1551" w:rsidRDefault="00EE17D1" w:rsidP="00554D47">
            <w:pPr>
              <w:rPr>
                <w:rFonts w:ascii="Arial" w:hAnsi="Arial" w:cs="Arial"/>
                <w:sz w:val="17"/>
                <w:szCs w:val="17"/>
              </w:rPr>
            </w:pPr>
            <w:r w:rsidRPr="001A1551">
              <w:rPr>
                <w:rFonts w:ascii="Arial" w:hAnsi="Arial" w:cs="Arial"/>
                <w:sz w:val="17"/>
                <w:szCs w:val="17"/>
              </w:rPr>
              <w:t xml:space="preserve">By signing </w:t>
            </w:r>
            <w:r w:rsidR="00A663F4" w:rsidRPr="001A1551">
              <w:rPr>
                <w:rFonts w:ascii="Arial" w:hAnsi="Arial" w:cs="Arial"/>
                <w:sz w:val="17"/>
                <w:szCs w:val="17"/>
              </w:rPr>
              <w:t xml:space="preserve">this form, the applicant </w:t>
            </w:r>
            <w:r w:rsidRPr="001A1551">
              <w:rPr>
                <w:rFonts w:ascii="Arial" w:hAnsi="Arial" w:cs="Arial"/>
                <w:sz w:val="17"/>
                <w:szCs w:val="17"/>
              </w:rPr>
              <w:t>declares that he/she has read and understan</w:t>
            </w:r>
            <w:r w:rsidR="00A338D0" w:rsidRPr="001A1551">
              <w:rPr>
                <w:rFonts w:ascii="Arial" w:hAnsi="Arial" w:cs="Arial"/>
                <w:sz w:val="17"/>
                <w:szCs w:val="17"/>
              </w:rPr>
              <w:t xml:space="preserve">ds </w:t>
            </w:r>
            <w:r w:rsidR="00A663F4" w:rsidRPr="001A1551">
              <w:rPr>
                <w:rFonts w:ascii="Arial" w:hAnsi="Arial" w:cs="Arial"/>
                <w:sz w:val="17"/>
                <w:szCs w:val="17"/>
              </w:rPr>
              <w:t xml:space="preserve">the provisions of Section </w:t>
            </w:r>
            <w:r w:rsidR="00554D47" w:rsidRPr="001A1551">
              <w:rPr>
                <w:rFonts w:ascii="Arial" w:hAnsi="Arial" w:cs="Arial"/>
                <w:sz w:val="17"/>
                <w:szCs w:val="17"/>
              </w:rPr>
              <w:t>653</w:t>
            </w:r>
            <w:r w:rsidR="0042045A" w:rsidRPr="001A1551">
              <w:rPr>
                <w:rFonts w:ascii="Arial" w:hAnsi="Arial" w:cs="Arial"/>
                <w:sz w:val="17"/>
                <w:szCs w:val="17"/>
              </w:rPr>
              <w:t xml:space="preserve"> </w:t>
            </w:r>
            <w:r w:rsidRPr="001A1551">
              <w:rPr>
                <w:rFonts w:ascii="Arial" w:hAnsi="Arial" w:cs="Arial"/>
                <w:sz w:val="17"/>
                <w:szCs w:val="17"/>
              </w:rPr>
              <w:t xml:space="preserve">of the </w:t>
            </w:r>
            <w:r w:rsidR="00CA79E2" w:rsidRPr="001A1551">
              <w:rPr>
                <w:rFonts w:ascii="Arial" w:hAnsi="Arial" w:cs="Arial"/>
                <w:sz w:val="17"/>
                <w:szCs w:val="17"/>
              </w:rPr>
              <w:t>FDOT</w:t>
            </w:r>
            <w:r w:rsidRPr="001A1551">
              <w:rPr>
                <w:rFonts w:ascii="Arial" w:hAnsi="Arial" w:cs="Arial"/>
                <w:i/>
                <w:sz w:val="17"/>
                <w:szCs w:val="17"/>
              </w:rPr>
              <w:t xml:space="preserve"> </w:t>
            </w:r>
            <w:r w:rsidR="00A663F4" w:rsidRPr="001A1551">
              <w:rPr>
                <w:rFonts w:ascii="Arial" w:hAnsi="Arial" w:cs="Arial"/>
                <w:i/>
                <w:sz w:val="17"/>
                <w:szCs w:val="17"/>
              </w:rPr>
              <w:t>Standard Specifications for Road and Bridge Construction</w:t>
            </w:r>
            <w:r w:rsidR="0042045A" w:rsidRPr="001A1551">
              <w:rPr>
                <w:rFonts w:ascii="Arial" w:hAnsi="Arial" w:cs="Arial"/>
                <w:i/>
                <w:sz w:val="17"/>
                <w:szCs w:val="17"/>
              </w:rPr>
              <w:t xml:space="preserve"> </w:t>
            </w:r>
            <w:r w:rsidR="00A663F4" w:rsidRPr="001A1551">
              <w:rPr>
                <w:rFonts w:ascii="Arial" w:hAnsi="Arial" w:cs="Arial"/>
                <w:sz w:val="17"/>
                <w:szCs w:val="17"/>
              </w:rPr>
              <w:t>and all implemented modifi</w:t>
            </w:r>
            <w:r w:rsidR="00A338D0" w:rsidRPr="001A1551">
              <w:rPr>
                <w:rFonts w:ascii="Arial" w:hAnsi="Arial" w:cs="Arial"/>
                <w:sz w:val="17"/>
                <w:szCs w:val="17"/>
              </w:rPr>
              <w:t>c</w:t>
            </w:r>
            <w:r w:rsidR="00A663F4" w:rsidRPr="001A1551">
              <w:rPr>
                <w:rFonts w:ascii="Arial" w:hAnsi="Arial" w:cs="Arial"/>
                <w:sz w:val="17"/>
                <w:szCs w:val="17"/>
              </w:rPr>
              <w:t>ations</w:t>
            </w:r>
            <w:r w:rsidRPr="001A1551">
              <w:rPr>
                <w:rFonts w:ascii="Arial" w:hAnsi="Arial" w:cs="Arial"/>
                <w:sz w:val="17"/>
                <w:szCs w:val="17"/>
              </w:rPr>
              <w:t xml:space="preserve">. The </w:t>
            </w:r>
            <w:r w:rsidR="00050FF5" w:rsidRPr="001A1551">
              <w:rPr>
                <w:rFonts w:ascii="Arial" w:hAnsi="Arial" w:cs="Arial"/>
                <w:sz w:val="17"/>
                <w:szCs w:val="17"/>
              </w:rPr>
              <w:t>requirements listed on this matr</w:t>
            </w:r>
            <w:r w:rsidR="00A663F4" w:rsidRPr="001A1551">
              <w:rPr>
                <w:rFonts w:ascii="Arial" w:hAnsi="Arial" w:cs="Arial"/>
                <w:sz w:val="17"/>
                <w:szCs w:val="17"/>
              </w:rPr>
              <w:t xml:space="preserve">ix are derived from Section </w:t>
            </w:r>
            <w:r w:rsidR="00554D47" w:rsidRPr="001A1551">
              <w:rPr>
                <w:rFonts w:ascii="Arial" w:hAnsi="Arial" w:cs="Arial"/>
                <w:sz w:val="17"/>
                <w:szCs w:val="17"/>
              </w:rPr>
              <w:t>653</w:t>
            </w:r>
            <w:r w:rsidR="00B53668" w:rsidRPr="001A1551">
              <w:rPr>
                <w:rFonts w:ascii="Arial" w:hAnsi="Arial" w:cs="Arial"/>
                <w:sz w:val="17"/>
                <w:szCs w:val="17"/>
              </w:rPr>
              <w:t>, and are</w:t>
            </w:r>
            <w:r w:rsidRPr="001A1551">
              <w:rPr>
                <w:rFonts w:ascii="Arial" w:hAnsi="Arial" w:cs="Arial"/>
                <w:sz w:val="17"/>
                <w:szCs w:val="17"/>
              </w:rPr>
              <w:t xml:space="preserve"> the basis for determining</w:t>
            </w:r>
            <w:r w:rsidR="00050FF5" w:rsidRPr="001A1551">
              <w:rPr>
                <w:rFonts w:ascii="Arial" w:hAnsi="Arial" w:cs="Arial"/>
                <w:sz w:val="17"/>
                <w:szCs w:val="17"/>
              </w:rPr>
              <w:t xml:space="preserve"> </w:t>
            </w:r>
            <w:r w:rsidR="00A663F4" w:rsidRPr="001A1551">
              <w:rPr>
                <w:rFonts w:ascii="Arial" w:hAnsi="Arial" w:cs="Arial"/>
                <w:sz w:val="17"/>
                <w:szCs w:val="17"/>
              </w:rPr>
              <w:t xml:space="preserve">a product’s </w:t>
            </w:r>
            <w:r w:rsidR="00050FF5" w:rsidRPr="001A1551">
              <w:rPr>
                <w:rFonts w:ascii="Arial" w:hAnsi="Arial" w:cs="Arial"/>
                <w:sz w:val="17"/>
                <w:szCs w:val="17"/>
              </w:rPr>
              <w:t>compliance</w:t>
            </w:r>
            <w:r w:rsidR="00A663F4" w:rsidRPr="001A1551">
              <w:rPr>
                <w:rFonts w:ascii="Arial" w:hAnsi="Arial" w:cs="Arial"/>
                <w:sz w:val="17"/>
                <w:szCs w:val="17"/>
              </w:rPr>
              <w:t xml:space="preserve"> and its acceptability for use on Florida</w:t>
            </w:r>
            <w:r w:rsidR="00C83FB5" w:rsidRPr="001A1551">
              <w:rPr>
                <w:rFonts w:ascii="Arial" w:hAnsi="Arial" w:cs="Arial"/>
                <w:sz w:val="17"/>
                <w:szCs w:val="17"/>
              </w:rPr>
              <w:t>’s</w:t>
            </w:r>
            <w:r w:rsidR="00A663F4" w:rsidRPr="001A1551">
              <w:rPr>
                <w:rFonts w:ascii="Arial" w:hAnsi="Arial" w:cs="Arial"/>
                <w:sz w:val="17"/>
                <w:szCs w:val="17"/>
              </w:rPr>
              <w:t xml:space="preserve"> roads</w:t>
            </w:r>
            <w:r w:rsidRPr="001A1551">
              <w:rPr>
                <w:rFonts w:ascii="Arial" w:hAnsi="Arial" w:cs="Arial"/>
                <w:sz w:val="17"/>
                <w:szCs w:val="17"/>
              </w:rPr>
              <w:t>.</w:t>
            </w:r>
          </w:p>
        </w:tc>
      </w:tr>
    </w:tbl>
    <w:p w14:paraId="4E504FA1" w14:textId="77777777" w:rsidR="005B100D" w:rsidRPr="001A1551" w:rsidRDefault="005B100D" w:rsidP="00EE17D1">
      <w:pPr>
        <w:tabs>
          <w:tab w:val="left" w:pos="1080"/>
        </w:tabs>
        <w:rPr>
          <w:sz w:val="6"/>
          <w:szCs w:val="6"/>
        </w:rPr>
        <w:sectPr w:rsidR="005B100D" w:rsidRPr="001A1551" w:rsidSect="008C016F">
          <w:pgSz w:w="15840" w:h="12240" w:orient="landscape"/>
          <w:pgMar w:top="720" w:right="720" w:bottom="720" w:left="720" w:header="446" w:footer="461" w:gutter="0"/>
          <w:cols w:space="720"/>
          <w:docGrid w:linePitch="360"/>
        </w:sectPr>
      </w:pPr>
    </w:p>
    <w:p w14:paraId="4E504FA2" w14:textId="77777777" w:rsidR="0003284C" w:rsidRPr="001A1551" w:rsidRDefault="0003284C" w:rsidP="005C7A03">
      <w:pPr>
        <w:tabs>
          <w:tab w:val="left" w:pos="1080"/>
        </w:tabs>
        <w:spacing w:after="0"/>
        <w:jc w:val="right"/>
        <w:rPr>
          <w:rFonts w:ascii="Arial" w:hAnsi="Arial" w:cs="Arial"/>
          <w:sz w:val="6"/>
          <w:szCs w:val="6"/>
        </w:rPr>
        <w:sectPr w:rsidR="0003284C" w:rsidRPr="001A1551" w:rsidSect="005B100D">
          <w:type w:val="continuous"/>
          <w:pgSz w:w="15840" w:h="12240" w:orient="landscape"/>
          <w:pgMar w:top="588" w:right="720" w:bottom="720" w:left="720" w:header="450" w:footer="455"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1A1551" w14:paraId="4E504FA8" w14:textId="77777777" w:rsidTr="00722593">
        <w:trPr>
          <w:trHeight w:val="288"/>
        </w:trPr>
        <w:tc>
          <w:tcPr>
            <w:tcW w:w="1795" w:type="dxa"/>
            <w:tcBorders>
              <w:top w:val="nil"/>
              <w:left w:val="nil"/>
              <w:bottom w:val="nil"/>
              <w:right w:val="nil"/>
            </w:tcBorders>
            <w:vAlign w:val="bottom"/>
          </w:tcPr>
          <w:p w14:paraId="4E504FA3" w14:textId="77777777" w:rsidR="005B100D" w:rsidRPr="001A1551" w:rsidRDefault="005B100D" w:rsidP="005B100D">
            <w:pPr>
              <w:tabs>
                <w:tab w:val="left" w:pos="1080"/>
              </w:tabs>
              <w:jc w:val="right"/>
              <w:rPr>
                <w:rFonts w:ascii="Arial" w:hAnsi="Arial" w:cs="Arial"/>
                <w:sz w:val="18"/>
                <w:szCs w:val="18"/>
              </w:rPr>
            </w:pPr>
            <w:r w:rsidRPr="001A1551">
              <w:rPr>
                <w:rFonts w:ascii="Arial" w:hAnsi="Arial" w:cs="Arial"/>
                <w:sz w:val="18"/>
                <w:szCs w:val="18"/>
              </w:rPr>
              <w:t>Date:</w:t>
            </w:r>
          </w:p>
        </w:tc>
        <w:sdt>
          <w:sdtPr>
            <w:rPr>
              <w:rFonts w:ascii="Arial" w:hAnsi="Arial" w:cs="Arial"/>
              <w:sz w:val="17"/>
              <w:szCs w:val="17"/>
            </w:rPr>
            <w:id w:val="5037572"/>
            <w:placeholder>
              <w:docPart w:val="B9DF6B3239164915A0FA4075BF3ABCB0"/>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4E504FA4" w14:textId="77777777" w:rsidR="005B100D" w:rsidRPr="001A1551" w:rsidRDefault="00654144" w:rsidP="00654144">
                <w:pPr>
                  <w:tabs>
                    <w:tab w:val="left" w:pos="1080"/>
                  </w:tabs>
                  <w:rPr>
                    <w:rFonts w:ascii="Arial" w:hAnsi="Arial" w:cs="Arial"/>
                    <w:sz w:val="17"/>
                    <w:szCs w:val="17"/>
                  </w:rPr>
                </w:pPr>
                <w:r w:rsidRPr="001A1551">
                  <w:rPr>
                    <w:rStyle w:val="PlaceholderText"/>
                    <w:sz w:val="17"/>
                    <w:szCs w:val="17"/>
                  </w:rPr>
                  <w:t>Click here to enter a date.</w:t>
                </w:r>
              </w:p>
            </w:tc>
          </w:sdtContent>
        </w:sdt>
        <w:tc>
          <w:tcPr>
            <w:tcW w:w="2160" w:type="dxa"/>
            <w:vMerge w:val="restart"/>
            <w:tcBorders>
              <w:top w:val="nil"/>
              <w:left w:val="nil"/>
              <w:right w:val="nil"/>
            </w:tcBorders>
            <w:vAlign w:val="bottom"/>
          </w:tcPr>
          <w:p w14:paraId="4E504FA5" w14:textId="77777777" w:rsidR="00F82189" w:rsidRPr="001A1551" w:rsidRDefault="00A338D0" w:rsidP="005B100D">
            <w:pPr>
              <w:tabs>
                <w:tab w:val="left" w:pos="1080"/>
              </w:tabs>
              <w:jc w:val="right"/>
              <w:rPr>
                <w:rFonts w:ascii="Arial" w:hAnsi="Arial" w:cs="Arial"/>
                <w:sz w:val="18"/>
                <w:szCs w:val="18"/>
              </w:rPr>
            </w:pPr>
            <w:r w:rsidRPr="001A1551">
              <w:rPr>
                <w:rFonts w:ascii="Arial" w:hAnsi="Arial" w:cs="Arial"/>
                <w:sz w:val="18"/>
                <w:szCs w:val="18"/>
              </w:rPr>
              <w:t>Applicant’s</w:t>
            </w:r>
            <w:r w:rsidR="005B100D" w:rsidRPr="001A1551">
              <w:rPr>
                <w:rFonts w:ascii="Arial" w:hAnsi="Arial" w:cs="Arial"/>
                <w:sz w:val="18"/>
                <w:szCs w:val="18"/>
              </w:rPr>
              <w:t xml:space="preserve"> </w:t>
            </w:r>
          </w:p>
          <w:p w14:paraId="4E504FA6" w14:textId="77777777" w:rsidR="005B100D" w:rsidRPr="001A1551" w:rsidRDefault="005B100D" w:rsidP="005B100D">
            <w:pPr>
              <w:tabs>
                <w:tab w:val="left" w:pos="1080"/>
              </w:tabs>
              <w:jc w:val="right"/>
              <w:rPr>
                <w:rFonts w:ascii="Arial" w:hAnsi="Arial" w:cs="Arial"/>
                <w:sz w:val="18"/>
                <w:szCs w:val="18"/>
              </w:rPr>
            </w:pPr>
            <w:r w:rsidRPr="001A1551">
              <w:rPr>
                <w:rFonts w:ascii="Arial" w:hAnsi="Arial" w:cs="Arial"/>
                <w:sz w:val="18"/>
                <w:szCs w:val="18"/>
              </w:rPr>
              <w:t>Name (print):</w:t>
            </w:r>
          </w:p>
        </w:tc>
        <w:tc>
          <w:tcPr>
            <w:tcW w:w="5670" w:type="dxa"/>
            <w:tcBorders>
              <w:top w:val="nil"/>
              <w:left w:val="nil"/>
              <w:bottom w:val="nil"/>
              <w:right w:val="nil"/>
            </w:tcBorders>
            <w:vAlign w:val="bottom"/>
          </w:tcPr>
          <w:p w14:paraId="4E504FA7" w14:textId="77777777" w:rsidR="005B100D" w:rsidRPr="001A1551" w:rsidRDefault="005B100D" w:rsidP="00EE17D1">
            <w:pPr>
              <w:tabs>
                <w:tab w:val="left" w:pos="1080"/>
              </w:tabs>
              <w:rPr>
                <w:rFonts w:ascii="Arial" w:hAnsi="Arial" w:cs="Arial"/>
                <w:sz w:val="18"/>
                <w:szCs w:val="18"/>
              </w:rPr>
            </w:pPr>
          </w:p>
        </w:tc>
      </w:tr>
      <w:tr w:rsidR="005B100D" w:rsidRPr="001A1551" w14:paraId="4E504FAD" w14:textId="77777777" w:rsidTr="005B100D">
        <w:trPr>
          <w:trHeight w:val="360"/>
        </w:trPr>
        <w:tc>
          <w:tcPr>
            <w:tcW w:w="1795" w:type="dxa"/>
            <w:tcBorders>
              <w:top w:val="nil"/>
              <w:left w:val="nil"/>
              <w:bottom w:val="nil"/>
              <w:right w:val="nil"/>
            </w:tcBorders>
            <w:vAlign w:val="bottom"/>
          </w:tcPr>
          <w:p w14:paraId="4E504FA9" w14:textId="77777777" w:rsidR="005B100D" w:rsidRPr="001A1551" w:rsidRDefault="00A338D0" w:rsidP="005B100D">
            <w:pPr>
              <w:tabs>
                <w:tab w:val="left" w:pos="1080"/>
              </w:tabs>
              <w:jc w:val="right"/>
              <w:rPr>
                <w:rFonts w:ascii="Arial" w:hAnsi="Arial" w:cs="Arial"/>
                <w:sz w:val="18"/>
                <w:szCs w:val="18"/>
              </w:rPr>
            </w:pPr>
            <w:r w:rsidRPr="001A1551">
              <w:rPr>
                <w:rFonts w:ascii="Arial" w:hAnsi="Arial" w:cs="Arial"/>
                <w:sz w:val="18"/>
                <w:szCs w:val="18"/>
              </w:rPr>
              <w:t>Manufacturer</w:t>
            </w:r>
            <w:r w:rsidR="005B100D" w:rsidRPr="001A1551">
              <w:rPr>
                <w:rFonts w:ascii="Arial" w:hAnsi="Arial" w:cs="Arial"/>
                <w:sz w:val="18"/>
                <w:szCs w:val="18"/>
              </w:rPr>
              <w:t>:</w:t>
            </w:r>
          </w:p>
        </w:tc>
        <w:bookmarkStart w:id="1" w:name="Text2"/>
        <w:tc>
          <w:tcPr>
            <w:tcW w:w="4523" w:type="dxa"/>
            <w:tcBorders>
              <w:left w:val="nil"/>
              <w:right w:val="nil"/>
            </w:tcBorders>
            <w:vAlign w:val="bottom"/>
          </w:tcPr>
          <w:p w14:paraId="4E504FAA" w14:textId="77777777" w:rsidR="005B100D" w:rsidRPr="001A1551" w:rsidRDefault="00273DD4" w:rsidP="00EE17D1">
            <w:pPr>
              <w:tabs>
                <w:tab w:val="left" w:pos="1080"/>
              </w:tabs>
              <w:rPr>
                <w:rFonts w:ascii="Arial" w:hAnsi="Arial" w:cs="Arial"/>
                <w:sz w:val="17"/>
                <w:szCs w:val="17"/>
              </w:rPr>
            </w:pPr>
            <w:r w:rsidRPr="001A1551">
              <w:rPr>
                <w:rFonts w:ascii="Arial" w:hAnsi="Arial" w:cs="Arial"/>
                <w:sz w:val="17"/>
                <w:szCs w:val="17"/>
              </w:rPr>
              <w:fldChar w:fldCharType="begin">
                <w:ffData>
                  <w:name w:val="Text2"/>
                  <w:enabled/>
                  <w:calcOnExit w:val="0"/>
                  <w:textInput>
                    <w:maxLength w:val="100"/>
                  </w:textInput>
                </w:ffData>
              </w:fldChar>
            </w:r>
            <w:r w:rsidR="00C66694" w:rsidRPr="001A1551">
              <w:rPr>
                <w:rFonts w:ascii="Arial" w:hAnsi="Arial" w:cs="Arial"/>
                <w:sz w:val="17"/>
                <w:szCs w:val="17"/>
              </w:rPr>
              <w:instrText xml:space="preserve"> FORMTEXT </w:instrText>
            </w:r>
            <w:r w:rsidRPr="001A1551">
              <w:rPr>
                <w:rFonts w:ascii="Arial" w:hAnsi="Arial" w:cs="Arial"/>
                <w:sz w:val="17"/>
                <w:szCs w:val="17"/>
              </w:rPr>
            </w:r>
            <w:r w:rsidRPr="001A1551">
              <w:rPr>
                <w:rFonts w:ascii="Arial" w:hAnsi="Arial" w:cs="Arial"/>
                <w:sz w:val="17"/>
                <w:szCs w:val="17"/>
              </w:rPr>
              <w:fldChar w:fldCharType="separate"/>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Pr="001A1551">
              <w:rPr>
                <w:rFonts w:ascii="Arial" w:hAnsi="Arial" w:cs="Arial"/>
                <w:sz w:val="17"/>
                <w:szCs w:val="17"/>
              </w:rPr>
              <w:fldChar w:fldCharType="end"/>
            </w:r>
            <w:bookmarkEnd w:id="1"/>
          </w:p>
        </w:tc>
        <w:tc>
          <w:tcPr>
            <w:tcW w:w="2160" w:type="dxa"/>
            <w:vMerge/>
            <w:tcBorders>
              <w:left w:val="nil"/>
              <w:bottom w:val="nil"/>
              <w:right w:val="nil"/>
            </w:tcBorders>
            <w:vAlign w:val="bottom"/>
          </w:tcPr>
          <w:p w14:paraId="4E504FAB" w14:textId="77777777" w:rsidR="005B100D" w:rsidRPr="001A1551" w:rsidRDefault="005B100D" w:rsidP="005B100D">
            <w:pPr>
              <w:tabs>
                <w:tab w:val="left" w:pos="1080"/>
              </w:tabs>
              <w:jc w:val="right"/>
              <w:rPr>
                <w:rFonts w:ascii="Arial" w:hAnsi="Arial" w:cs="Arial"/>
                <w:sz w:val="18"/>
                <w:szCs w:val="18"/>
              </w:rPr>
            </w:pPr>
          </w:p>
        </w:tc>
        <w:bookmarkStart w:id="2" w:name="Text4"/>
        <w:tc>
          <w:tcPr>
            <w:tcW w:w="5670" w:type="dxa"/>
            <w:tcBorders>
              <w:top w:val="nil"/>
              <w:left w:val="nil"/>
              <w:right w:val="nil"/>
            </w:tcBorders>
            <w:vAlign w:val="bottom"/>
          </w:tcPr>
          <w:p w14:paraId="4E504FAC" w14:textId="77777777" w:rsidR="005B100D" w:rsidRPr="001A1551" w:rsidRDefault="00273DD4" w:rsidP="00EE17D1">
            <w:pPr>
              <w:tabs>
                <w:tab w:val="left" w:pos="1080"/>
              </w:tabs>
              <w:rPr>
                <w:rFonts w:ascii="Arial" w:hAnsi="Arial" w:cs="Arial"/>
                <w:sz w:val="17"/>
                <w:szCs w:val="17"/>
              </w:rPr>
            </w:pPr>
            <w:r w:rsidRPr="001A1551">
              <w:rPr>
                <w:rFonts w:ascii="Arial" w:hAnsi="Arial" w:cs="Arial"/>
                <w:sz w:val="17"/>
                <w:szCs w:val="17"/>
              </w:rPr>
              <w:fldChar w:fldCharType="begin">
                <w:ffData>
                  <w:name w:val="Text4"/>
                  <w:enabled/>
                  <w:calcOnExit w:val="0"/>
                  <w:textInput>
                    <w:maxLength w:val="100"/>
                  </w:textInput>
                </w:ffData>
              </w:fldChar>
            </w:r>
            <w:r w:rsidR="00C66694" w:rsidRPr="001A1551">
              <w:rPr>
                <w:rFonts w:ascii="Arial" w:hAnsi="Arial" w:cs="Arial"/>
                <w:sz w:val="17"/>
                <w:szCs w:val="17"/>
              </w:rPr>
              <w:instrText xml:space="preserve"> FORMTEXT </w:instrText>
            </w:r>
            <w:r w:rsidRPr="001A1551">
              <w:rPr>
                <w:rFonts w:ascii="Arial" w:hAnsi="Arial" w:cs="Arial"/>
                <w:sz w:val="17"/>
                <w:szCs w:val="17"/>
              </w:rPr>
            </w:r>
            <w:r w:rsidRPr="001A1551">
              <w:rPr>
                <w:rFonts w:ascii="Arial" w:hAnsi="Arial" w:cs="Arial"/>
                <w:sz w:val="17"/>
                <w:szCs w:val="17"/>
              </w:rPr>
              <w:fldChar w:fldCharType="separate"/>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Pr="001A1551">
              <w:rPr>
                <w:rFonts w:ascii="Arial" w:hAnsi="Arial" w:cs="Arial"/>
                <w:sz w:val="17"/>
                <w:szCs w:val="17"/>
              </w:rPr>
              <w:fldChar w:fldCharType="end"/>
            </w:r>
            <w:bookmarkEnd w:id="2"/>
          </w:p>
        </w:tc>
      </w:tr>
      <w:tr w:rsidR="005B100D" w:rsidRPr="001A1551" w14:paraId="4E504FB2" w14:textId="77777777" w:rsidTr="005B100D">
        <w:trPr>
          <w:trHeight w:val="360"/>
        </w:trPr>
        <w:tc>
          <w:tcPr>
            <w:tcW w:w="1795" w:type="dxa"/>
            <w:tcBorders>
              <w:top w:val="nil"/>
              <w:left w:val="nil"/>
              <w:bottom w:val="nil"/>
              <w:right w:val="nil"/>
            </w:tcBorders>
            <w:vAlign w:val="bottom"/>
          </w:tcPr>
          <w:p w14:paraId="4E504FAE" w14:textId="77777777" w:rsidR="005B100D" w:rsidRPr="001A1551" w:rsidRDefault="00A338D0" w:rsidP="005B100D">
            <w:pPr>
              <w:tabs>
                <w:tab w:val="left" w:pos="1080"/>
              </w:tabs>
              <w:jc w:val="right"/>
              <w:rPr>
                <w:rFonts w:ascii="Arial" w:hAnsi="Arial" w:cs="Arial"/>
                <w:sz w:val="18"/>
                <w:szCs w:val="18"/>
              </w:rPr>
            </w:pPr>
            <w:r w:rsidRPr="001A1551">
              <w:rPr>
                <w:rFonts w:ascii="Arial" w:hAnsi="Arial" w:cs="Arial"/>
                <w:sz w:val="18"/>
                <w:szCs w:val="18"/>
              </w:rPr>
              <w:t>Item, Model No.</w:t>
            </w:r>
            <w:r w:rsidR="005B100D" w:rsidRPr="001A1551">
              <w:rPr>
                <w:rFonts w:ascii="Arial" w:hAnsi="Arial" w:cs="Arial"/>
                <w:sz w:val="18"/>
                <w:szCs w:val="18"/>
              </w:rPr>
              <w:t>:</w:t>
            </w:r>
          </w:p>
        </w:tc>
        <w:bookmarkStart w:id="3" w:name="Text3"/>
        <w:tc>
          <w:tcPr>
            <w:tcW w:w="4523" w:type="dxa"/>
            <w:tcBorders>
              <w:left w:val="nil"/>
              <w:right w:val="nil"/>
            </w:tcBorders>
            <w:vAlign w:val="bottom"/>
          </w:tcPr>
          <w:p w14:paraId="4E504FAF" w14:textId="77777777" w:rsidR="005B100D" w:rsidRPr="001A1551" w:rsidRDefault="00273DD4" w:rsidP="00EE17D1">
            <w:pPr>
              <w:tabs>
                <w:tab w:val="left" w:pos="1080"/>
              </w:tabs>
              <w:rPr>
                <w:rFonts w:ascii="Arial" w:hAnsi="Arial" w:cs="Arial"/>
                <w:sz w:val="17"/>
                <w:szCs w:val="17"/>
              </w:rPr>
            </w:pPr>
            <w:r w:rsidRPr="001A1551">
              <w:rPr>
                <w:rFonts w:ascii="Arial" w:hAnsi="Arial" w:cs="Arial"/>
                <w:sz w:val="17"/>
                <w:szCs w:val="17"/>
              </w:rPr>
              <w:fldChar w:fldCharType="begin">
                <w:ffData>
                  <w:name w:val="Text3"/>
                  <w:enabled/>
                  <w:calcOnExit w:val="0"/>
                  <w:textInput>
                    <w:maxLength w:val="100"/>
                  </w:textInput>
                </w:ffData>
              </w:fldChar>
            </w:r>
            <w:r w:rsidR="00C66694" w:rsidRPr="001A1551">
              <w:rPr>
                <w:rFonts w:ascii="Arial" w:hAnsi="Arial" w:cs="Arial"/>
                <w:sz w:val="17"/>
                <w:szCs w:val="17"/>
              </w:rPr>
              <w:instrText xml:space="preserve"> FORMTEXT </w:instrText>
            </w:r>
            <w:r w:rsidRPr="001A1551">
              <w:rPr>
                <w:rFonts w:ascii="Arial" w:hAnsi="Arial" w:cs="Arial"/>
                <w:sz w:val="17"/>
                <w:szCs w:val="17"/>
              </w:rPr>
            </w:r>
            <w:r w:rsidRPr="001A1551">
              <w:rPr>
                <w:rFonts w:ascii="Arial" w:hAnsi="Arial" w:cs="Arial"/>
                <w:sz w:val="17"/>
                <w:szCs w:val="17"/>
              </w:rPr>
              <w:fldChar w:fldCharType="separate"/>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Pr="001A1551">
              <w:rPr>
                <w:rFonts w:ascii="Arial" w:hAnsi="Arial" w:cs="Arial"/>
                <w:sz w:val="17"/>
                <w:szCs w:val="17"/>
              </w:rPr>
              <w:fldChar w:fldCharType="end"/>
            </w:r>
            <w:bookmarkEnd w:id="3"/>
          </w:p>
        </w:tc>
        <w:tc>
          <w:tcPr>
            <w:tcW w:w="2160" w:type="dxa"/>
            <w:tcBorders>
              <w:top w:val="nil"/>
              <w:left w:val="nil"/>
              <w:bottom w:val="nil"/>
              <w:right w:val="nil"/>
            </w:tcBorders>
            <w:vAlign w:val="bottom"/>
          </w:tcPr>
          <w:p w14:paraId="4E504FB0" w14:textId="77777777" w:rsidR="005B100D" w:rsidRPr="001A1551" w:rsidRDefault="005B100D" w:rsidP="005B100D">
            <w:pPr>
              <w:tabs>
                <w:tab w:val="left" w:pos="1080"/>
              </w:tabs>
              <w:jc w:val="right"/>
              <w:rPr>
                <w:rFonts w:ascii="Arial" w:hAnsi="Arial" w:cs="Arial"/>
                <w:sz w:val="18"/>
                <w:szCs w:val="18"/>
              </w:rPr>
            </w:pPr>
            <w:r w:rsidRPr="001A1551">
              <w:rPr>
                <w:rFonts w:ascii="Arial" w:hAnsi="Arial" w:cs="Arial"/>
                <w:sz w:val="18"/>
                <w:szCs w:val="18"/>
              </w:rPr>
              <w:t>Signature:</w:t>
            </w:r>
          </w:p>
        </w:tc>
        <w:bookmarkStart w:id="4" w:name="Text5"/>
        <w:tc>
          <w:tcPr>
            <w:tcW w:w="5670" w:type="dxa"/>
            <w:tcBorders>
              <w:left w:val="nil"/>
              <w:right w:val="nil"/>
            </w:tcBorders>
            <w:vAlign w:val="bottom"/>
          </w:tcPr>
          <w:p w14:paraId="4E504FB1" w14:textId="77777777" w:rsidR="005B100D" w:rsidRPr="001A1551" w:rsidRDefault="00273DD4" w:rsidP="00EE17D1">
            <w:pPr>
              <w:tabs>
                <w:tab w:val="left" w:pos="1080"/>
              </w:tabs>
              <w:rPr>
                <w:rFonts w:ascii="Arial" w:hAnsi="Arial" w:cs="Arial"/>
                <w:sz w:val="17"/>
                <w:szCs w:val="17"/>
              </w:rPr>
            </w:pPr>
            <w:r w:rsidRPr="001A1551">
              <w:rPr>
                <w:rFonts w:ascii="Arial" w:hAnsi="Arial" w:cs="Arial"/>
                <w:sz w:val="17"/>
                <w:szCs w:val="17"/>
              </w:rPr>
              <w:fldChar w:fldCharType="begin">
                <w:ffData>
                  <w:name w:val="Text5"/>
                  <w:enabled/>
                  <w:calcOnExit w:val="0"/>
                  <w:textInput>
                    <w:maxLength w:val="100"/>
                  </w:textInput>
                </w:ffData>
              </w:fldChar>
            </w:r>
            <w:r w:rsidR="00C66694" w:rsidRPr="001A1551">
              <w:rPr>
                <w:rFonts w:ascii="Arial" w:hAnsi="Arial" w:cs="Arial"/>
                <w:sz w:val="17"/>
                <w:szCs w:val="17"/>
              </w:rPr>
              <w:instrText xml:space="preserve"> FORMTEXT </w:instrText>
            </w:r>
            <w:r w:rsidRPr="001A1551">
              <w:rPr>
                <w:rFonts w:ascii="Arial" w:hAnsi="Arial" w:cs="Arial"/>
                <w:sz w:val="17"/>
                <w:szCs w:val="17"/>
              </w:rPr>
            </w:r>
            <w:r w:rsidRPr="001A1551">
              <w:rPr>
                <w:rFonts w:ascii="Arial" w:hAnsi="Arial" w:cs="Arial"/>
                <w:sz w:val="17"/>
                <w:szCs w:val="17"/>
              </w:rPr>
              <w:fldChar w:fldCharType="separate"/>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00DE21D3" w:rsidRPr="001A1551">
              <w:rPr>
                <w:rFonts w:ascii="Arial" w:hAnsi="Arial" w:cs="Arial"/>
                <w:noProof/>
                <w:sz w:val="17"/>
                <w:szCs w:val="17"/>
              </w:rPr>
              <w:t> </w:t>
            </w:r>
            <w:r w:rsidRPr="001A1551">
              <w:rPr>
                <w:rFonts w:ascii="Arial" w:hAnsi="Arial" w:cs="Arial"/>
                <w:sz w:val="17"/>
                <w:szCs w:val="17"/>
              </w:rPr>
              <w:fldChar w:fldCharType="end"/>
            </w:r>
            <w:bookmarkEnd w:id="4"/>
          </w:p>
        </w:tc>
      </w:tr>
    </w:tbl>
    <w:p w14:paraId="4E504FB3" w14:textId="77777777" w:rsidR="005B100D" w:rsidRPr="001A1551" w:rsidRDefault="005B100D" w:rsidP="00EE17D1">
      <w:pPr>
        <w:tabs>
          <w:tab w:val="left" w:pos="1080"/>
        </w:tabs>
        <w:rPr>
          <w:sz w:val="6"/>
          <w:szCs w:val="6"/>
        </w:rPr>
        <w:sectPr w:rsidR="005B100D" w:rsidRPr="001A1551" w:rsidSect="005B100D">
          <w:type w:val="continuous"/>
          <w:pgSz w:w="15840" w:h="12240" w:orient="landscape"/>
          <w:pgMar w:top="588" w:right="720" w:bottom="720" w:left="720" w:header="450" w:footer="455" w:gutter="0"/>
          <w:cols w:space="720"/>
          <w:formProt w:val="0"/>
          <w:docGrid w:linePitch="360"/>
        </w:sectPr>
      </w:pPr>
    </w:p>
    <w:p w14:paraId="4E504FB4" w14:textId="77777777" w:rsidR="0003284C" w:rsidRPr="001A1551" w:rsidRDefault="0003284C" w:rsidP="00722593">
      <w:pPr>
        <w:tabs>
          <w:tab w:val="left" w:pos="1080"/>
        </w:tabs>
        <w:spacing w:after="0"/>
        <w:rPr>
          <w:sz w:val="6"/>
          <w:szCs w:val="6"/>
        </w:rPr>
        <w:sectPr w:rsidR="0003284C" w:rsidRPr="001A1551" w:rsidSect="00F82189">
          <w:type w:val="continuous"/>
          <w:pgSz w:w="15840" w:h="12240" w:orient="landscape"/>
          <w:pgMar w:top="720" w:right="720" w:bottom="720" w:left="720" w:header="450" w:footer="455" w:gutter="0"/>
          <w:cols w:space="720"/>
          <w:docGrid w:linePitch="360"/>
        </w:sectPr>
      </w:pPr>
    </w:p>
    <w:tbl>
      <w:tblPr>
        <w:tblStyle w:val="TableGrid"/>
        <w:tblW w:w="14688" w:type="dxa"/>
        <w:tblLayout w:type="fixed"/>
        <w:tblLook w:val="04A0" w:firstRow="1" w:lastRow="0" w:firstColumn="1" w:lastColumn="0" w:noHBand="0" w:noVBand="1"/>
      </w:tblPr>
      <w:tblGrid>
        <w:gridCol w:w="468"/>
        <w:gridCol w:w="1440"/>
        <w:gridCol w:w="5130"/>
        <w:gridCol w:w="1260"/>
        <w:gridCol w:w="4410"/>
        <w:gridCol w:w="1980"/>
      </w:tblGrid>
      <w:tr w:rsidR="00CD3053" w:rsidRPr="001A1551" w14:paraId="4E504FBB" w14:textId="77777777" w:rsidTr="001A1551">
        <w:trPr>
          <w:cantSplit/>
          <w:tblHeader/>
        </w:trPr>
        <w:tc>
          <w:tcPr>
            <w:tcW w:w="468" w:type="dxa"/>
            <w:tcBorders>
              <w:top w:val="nil"/>
              <w:left w:val="nil"/>
              <w:right w:val="nil"/>
            </w:tcBorders>
            <w:vAlign w:val="bottom"/>
          </w:tcPr>
          <w:p w14:paraId="4E504FB5" w14:textId="77777777" w:rsidR="00CD3053" w:rsidRPr="001A1551" w:rsidRDefault="00CD3053" w:rsidP="007657D5">
            <w:pPr>
              <w:tabs>
                <w:tab w:val="left" w:pos="1080"/>
              </w:tabs>
              <w:jc w:val="center"/>
              <w:rPr>
                <w:rFonts w:ascii="Arial" w:hAnsi="Arial" w:cs="Arial"/>
                <w:b/>
                <w:sz w:val="17"/>
                <w:szCs w:val="17"/>
              </w:rPr>
            </w:pPr>
            <w:r w:rsidRPr="001A1551">
              <w:rPr>
                <w:rFonts w:ascii="Arial" w:hAnsi="Arial" w:cs="Arial"/>
                <w:b/>
                <w:sz w:val="17"/>
                <w:szCs w:val="17"/>
              </w:rPr>
              <w:t>ID No</w:t>
            </w:r>
          </w:p>
        </w:tc>
        <w:tc>
          <w:tcPr>
            <w:tcW w:w="1440" w:type="dxa"/>
            <w:tcBorders>
              <w:top w:val="nil"/>
              <w:left w:val="nil"/>
              <w:right w:val="nil"/>
            </w:tcBorders>
            <w:vAlign w:val="bottom"/>
          </w:tcPr>
          <w:p w14:paraId="4E504FB6" w14:textId="77777777" w:rsidR="00CD3053" w:rsidRPr="001A1551" w:rsidRDefault="00CD3053" w:rsidP="007657D5">
            <w:pPr>
              <w:tabs>
                <w:tab w:val="left" w:pos="1080"/>
              </w:tabs>
              <w:jc w:val="center"/>
              <w:rPr>
                <w:rFonts w:ascii="Arial" w:hAnsi="Arial" w:cs="Arial"/>
                <w:b/>
                <w:sz w:val="17"/>
                <w:szCs w:val="17"/>
              </w:rPr>
            </w:pPr>
            <w:r w:rsidRPr="001A1551">
              <w:rPr>
                <w:rFonts w:ascii="Arial" w:hAnsi="Arial" w:cs="Arial"/>
                <w:b/>
                <w:sz w:val="17"/>
                <w:szCs w:val="17"/>
              </w:rPr>
              <w:t>Section</w:t>
            </w:r>
          </w:p>
        </w:tc>
        <w:tc>
          <w:tcPr>
            <w:tcW w:w="5130" w:type="dxa"/>
            <w:tcBorders>
              <w:top w:val="nil"/>
              <w:left w:val="nil"/>
              <w:right w:val="nil"/>
            </w:tcBorders>
            <w:vAlign w:val="bottom"/>
          </w:tcPr>
          <w:p w14:paraId="4E504FB7" w14:textId="77777777" w:rsidR="00CD3053" w:rsidRPr="001A1551" w:rsidRDefault="00CD3053" w:rsidP="007657D5">
            <w:pPr>
              <w:tabs>
                <w:tab w:val="left" w:pos="1080"/>
              </w:tabs>
              <w:jc w:val="center"/>
              <w:rPr>
                <w:rFonts w:ascii="Arial" w:hAnsi="Arial" w:cs="Arial"/>
                <w:b/>
                <w:sz w:val="17"/>
                <w:szCs w:val="17"/>
              </w:rPr>
            </w:pPr>
            <w:r w:rsidRPr="001A1551">
              <w:rPr>
                <w:rFonts w:ascii="Arial" w:hAnsi="Arial" w:cs="Arial"/>
                <w:b/>
                <w:sz w:val="17"/>
                <w:szCs w:val="17"/>
              </w:rPr>
              <w:t>Requirement</w:t>
            </w:r>
          </w:p>
        </w:tc>
        <w:tc>
          <w:tcPr>
            <w:tcW w:w="1260" w:type="dxa"/>
            <w:tcBorders>
              <w:top w:val="nil"/>
              <w:left w:val="nil"/>
              <w:right w:val="nil"/>
            </w:tcBorders>
            <w:vAlign w:val="bottom"/>
          </w:tcPr>
          <w:p w14:paraId="4E504FB8" w14:textId="77777777" w:rsidR="000A266F" w:rsidRPr="001A1551" w:rsidRDefault="00CD3053">
            <w:pPr>
              <w:tabs>
                <w:tab w:val="left" w:pos="1080"/>
              </w:tabs>
              <w:spacing w:before="120"/>
              <w:jc w:val="center"/>
              <w:rPr>
                <w:rFonts w:ascii="Arial" w:hAnsi="Arial" w:cs="Arial"/>
                <w:b/>
                <w:sz w:val="17"/>
                <w:szCs w:val="17"/>
              </w:rPr>
            </w:pPr>
            <w:r w:rsidRPr="001A1551">
              <w:rPr>
                <w:rFonts w:ascii="Arial" w:hAnsi="Arial" w:cs="Arial"/>
                <w:b/>
                <w:sz w:val="17"/>
                <w:szCs w:val="17"/>
              </w:rPr>
              <w:t>Item Comply? (Yes/No)</w:t>
            </w:r>
          </w:p>
        </w:tc>
        <w:tc>
          <w:tcPr>
            <w:tcW w:w="4410" w:type="dxa"/>
            <w:tcBorders>
              <w:top w:val="nil"/>
              <w:left w:val="nil"/>
              <w:bottom w:val="single" w:sz="4" w:space="0" w:color="auto"/>
              <w:right w:val="nil"/>
            </w:tcBorders>
            <w:vAlign w:val="bottom"/>
          </w:tcPr>
          <w:p w14:paraId="4E504FB9" w14:textId="77777777" w:rsidR="00CD3053" w:rsidRPr="001A1551" w:rsidRDefault="00CD3053" w:rsidP="007657D5">
            <w:pPr>
              <w:tabs>
                <w:tab w:val="left" w:pos="1080"/>
              </w:tabs>
              <w:jc w:val="center"/>
              <w:rPr>
                <w:rFonts w:ascii="Arial" w:hAnsi="Arial" w:cs="Arial"/>
                <w:b/>
                <w:sz w:val="17"/>
                <w:szCs w:val="17"/>
              </w:rPr>
            </w:pPr>
            <w:r w:rsidRPr="001A1551">
              <w:rPr>
                <w:rFonts w:ascii="Arial" w:hAnsi="Arial" w:cs="Arial"/>
                <w:b/>
                <w:sz w:val="17"/>
                <w:szCs w:val="17"/>
              </w:rPr>
              <w:t>Comments</w:t>
            </w:r>
            <w:r w:rsidR="003A1B79" w:rsidRPr="001A1551">
              <w:rPr>
                <w:rFonts w:ascii="Arial" w:hAnsi="Arial" w:cs="Arial"/>
                <w:b/>
                <w:sz w:val="17"/>
                <w:szCs w:val="17"/>
              </w:rPr>
              <w:br/>
            </w:r>
            <w:r w:rsidR="004E0FE4" w:rsidRPr="001A1551">
              <w:rPr>
                <w:rFonts w:ascii="Arial" w:hAnsi="Arial" w:cs="Arial"/>
                <w:b/>
                <w:sz w:val="17"/>
                <w:szCs w:val="17"/>
              </w:rPr>
              <w:t>(Applicant must provide information</w:t>
            </w:r>
            <w:r w:rsidR="003A1B79" w:rsidRPr="001A1551">
              <w:rPr>
                <w:rFonts w:ascii="Arial" w:hAnsi="Arial" w:cs="Arial"/>
                <w:b/>
                <w:sz w:val="17"/>
                <w:szCs w:val="17"/>
              </w:rPr>
              <w:t xml:space="preserve"> as indicated)</w:t>
            </w:r>
          </w:p>
        </w:tc>
        <w:tc>
          <w:tcPr>
            <w:tcW w:w="1980" w:type="dxa"/>
            <w:tcBorders>
              <w:top w:val="nil"/>
              <w:left w:val="nil"/>
              <w:right w:val="nil"/>
            </w:tcBorders>
            <w:vAlign w:val="bottom"/>
          </w:tcPr>
          <w:p w14:paraId="4E504FBA" w14:textId="77777777" w:rsidR="00CD3053" w:rsidRPr="001A1551" w:rsidRDefault="002F08E9" w:rsidP="00211B05">
            <w:pPr>
              <w:tabs>
                <w:tab w:val="left" w:pos="1080"/>
              </w:tabs>
              <w:jc w:val="center"/>
              <w:rPr>
                <w:rFonts w:ascii="Arial" w:hAnsi="Arial" w:cs="Arial"/>
                <w:b/>
                <w:sz w:val="17"/>
                <w:szCs w:val="17"/>
              </w:rPr>
            </w:pPr>
            <w:r w:rsidRPr="001A1551">
              <w:rPr>
                <w:rFonts w:ascii="Arial" w:hAnsi="Arial" w:cs="Arial"/>
                <w:b/>
                <w:sz w:val="17"/>
                <w:szCs w:val="17"/>
              </w:rPr>
              <w:t xml:space="preserve">TERL </w:t>
            </w:r>
            <w:r w:rsidR="00173CD9" w:rsidRPr="001A1551">
              <w:rPr>
                <w:rFonts w:ascii="Arial" w:hAnsi="Arial" w:cs="Arial"/>
                <w:b/>
                <w:sz w:val="17"/>
                <w:szCs w:val="17"/>
              </w:rPr>
              <w:t>Evaluation Method</w:t>
            </w:r>
          </w:p>
        </w:tc>
      </w:tr>
      <w:tr w:rsidR="003F1D35" w:rsidRPr="001A1551" w14:paraId="4E504FBD" w14:textId="77777777" w:rsidTr="001A1551">
        <w:trPr>
          <w:cantSplit/>
        </w:trPr>
        <w:tc>
          <w:tcPr>
            <w:tcW w:w="14688" w:type="dxa"/>
            <w:gridSpan w:val="6"/>
            <w:shd w:val="clear" w:color="auto" w:fill="FFFF99"/>
          </w:tcPr>
          <w:p w14:paraId="4E504FBC" w14:textId="77777777" w:rsidR="003F1D35" w:rsidRPr="001A1551" w:rsidRDefault="003F1D35" w:rsidP="003F1D35">
            <w:r w:rsidRPr="001A1551">
              <w:rPr>
                <w:rFonts w:ascii="Arial" w:hAnsi="Arial" w:cs="Arial"/>
                <w:sz w:val="17"/>
                <w:szCs w:val="17"/>
              </w:rPr>
              <w:t>The following compliance matrix criteria are for all pedestrian assemblies</w:t>
            </w:r>
          </w:p>
        </w:tc>
      </w:tr>
      <w:tr w:rsidR="001A1551" w:rsidRPr="001A1551" w14:paraId="55D5E673" w14:textId="77777777" w:rsidTr="001A1551">
        <w:trPr>
          <w:cantSplit/>
          <w:trHeight w:val="147"/>
        </w:trPr>
        <w:tc>
          <w:tcPr>
            <w:tcW w:w="468" w:type="dxa"/>
            <w:vMerge w:val="restart"/>
          </w:tcPr>
          <w:p w14:paraId="297454A4" w14:textId="77777777" w:rsidR="001A1551" w:rsidRPr="001A1551" w:rsidRDefault="001A1551" w:rsidP="001A1551">
            <w:pPr>
              <w:tabs>
                <w:tab w:val="left" w:pos="1080"/>
              </w:tabs>
              <w:jc w:val="center"/>
              <w:rPr>
                <w:rFonts w:ascii="Arial" w:hAnsi="Arial" w:cs="Arial"/>
                <w:sz w:val="17"/>
                <w:szCs w:val="17"/>
              </w:rPr>
            </w:pPr>
            <w:r w:rsidRPr="001A1551">
              <w:rPr>
                <w:rFonts w:ascii="Arial" w:hAnsi="Arial" w:cs="Arial"/>
                <w:sz w:val="17"/>
                <w:szCs w:val="17"/>
              </w:rPr>
              <w:fldChar w:fldCharType="begin"/>
            </w:r>
            <w:r w:rsidRPr="001A1551">
              <w:rPr>
                <w:rFonts w:ascii="Arial" w:hAnsi="Arial" w:cs="Arial"/>
                <w:sz w:val="17"/>
                <w:szCs w:val="17"/>
              </w:rPr>
              <w:instrText xml:space="preserve"> SEQ A602 </w:instrText>
            </w:r>
            <w:r w:rsidRPr="001A1551">
              <w:rPr>
                <w:rFonts w:ascii="Arial" w:hAnsi="Arial" w:cs="Arial"/>
                <w:sz w:val="17"/>
                <w:szCs w:val="17"/>
              </w:rPr>
              <w:fldChar w:fldCharType="separate"/>
            </w:r>
            <w:r w:rsidR="00045700">
              <w:rPr>
                <w:rFonts w:ascii="Arial" w:hAnsi="Arial" w:cs="Arial"/>
                <w:noProof/>
                <w:sz w:val="17"/>
                <w:szCs w:val="17"/>
              </w:rPr>
              <w:t>1</w:t>
            </w:r>
            <w:r w:rsidRPr="001A1551">
              <w:rPr>
                <w:rFonts w:ascii="Arial" w:hAnsi="Arial" w:cs="Arial"/>
                <w:sz w:val="17"/>
                <w:szCs w:val="17"/>
              </w:rPr>
              <w:fldChar w:fldCharType="end"/>
            </w:r>
          </w:p>
        </w:tc>
        <w:tc>
          <w:tcPr>
            <w:tcW w:w="1440" w:type="dxa"/>
            <w:vMerge w:val="restart"/>
          </w:tcPr>
          <w:p w14:paraId="6EDFE1AE" w14:textId="3354A0E4" w:rsidR="001A1551" w:rsidRPr="001A1551" w:rsidRDefault="001A1551" w:rsidP="001A1551">
            <w:pPr>
              <w:tabs>
                <w:tab w:val="left" w:pos="1080"/>
              </w:tabs>
              <w:rPr>
                <w:rFonts w:ascii="Arial" w:hAnsi="Arial" w:cs="Arial"/>
                <w:sz w:val="17"/>
                <w:szCs w:val="17"/>
              </w:rPr>
            </w:pPr>
            <w:r>
              <w:rPr>
                <w:rFonts w:ascii="Arial" w:hAnsi="Arial" w:cs="Arial"/>
                <w:sz w:val="17"/>
                <w:szCs w:val="17"/>
              </w:rPr>
              <w:t>653-1</w:t>
            </w:r>
          </w:p>
        </w:tc>
        <w:tc>
          <w:tcPr>
            <w:tcW w:w="5130" w:type="dxa"/>
            <w:vMerge w:val="restart"/>
          </w:tcPr>
          <w:p w14:paraId="1DE1C2B4" w14:textId="104A4591" w:rsidR="001A1551" w:rsidRPr="001A1551" w:rsidRDefault="001A1551" w:rsidP="001A1551">
            <w:pPr>
              <w:rPr>
                <w:rFonts w:ascii="Arial" w:hAnsi="Arial" w:cs="Arial"/>
                <w:color w:val="000000"/>
                <w:sz w:val="17"/>
                <w:szCs w:val="17"/>
              </w:rPr>
            </w:pPr>
            <w:r>
              <w:rPr>
                <w:rFonts w:ascii="Arial" w:hAnsi="Arial" w:cs="Arial"/>
                <w:color w:val="000000"/>
                <w:sz w:val="17"/>
                <w:szCs w:val="17"/>
              </w:rPr>
              <w:t>Pedestrian signal assembly meets the requirements of section 603.</w:t>
            </w:r>
          </w:p>
        </w:tc>
        <w:tc>
          <w:tcPr>
            <w:tcW w:w="1260" w:type="dxa"/>
            <w:vMerge w:val="restart"/>
          </w:tcPr>
          <w:p w14:paraId="78F73BD8" w14:textId="77777777" w:rsidR="001A1551" w:rsidRPr="001A1551" w:rsidRDefault="001A1551" w:rsidP="001A1551">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3FBFC01C" w14:textId="0C067EAE" w:rsidR="001A1551" w:rsidRPr="001A1551" w:rsidRDefault="001A1551" w:rsidP="001A1551">
            <w:pPr>
              <w:tabs>
                <w:tab w:val="left" w:pos="1080"/>
              </w:tabs>
            </w:pPr>
            <w:r w:rsidRPr="001A1551">
              <w:rPr>
                <w:rFonts w:ascii="Arial" w:hAnsi="Arial" w:cs="Arial"/>
                <w:i/>
                <w:noProof/>
                <w:sz w:val="17"/>
                <w:szCs w:val="17"/>
              </w:rPr>
              <w:t>Provide a third party test report that demonstrates compliance with this requirement.  The test report must meet the requirements of FDOT Product Certification Handbook, section 7.2.</w:t>
            </w:r>
          </w:p>
        </w:tc>
        <w:tc>
          <w:tcPr>
            <w:tcW w:w="1980" w:type="dxa"/>
            <w:vMerge w:val="restart"/>
          </w:tcPr>
          <w:p w14:paraId="3A39C8B7" w14:textId="759DE62E" w:rsidR="001A1551" w:rsidRPr="001A1551" w:rsidRDefault="001A1551" w:rsidP="001A1551">
            <w:pPr>
              <w:tabs>
                <w:tab w:val="left" w:pos="1080"/>
              </w:tabs>
              <w:jc w:val="center"/>
              <w:rPr>
                <w:rFonts w:ascii="Arial" w:hAnsi="Arial" w:cs="Arial"/>
                <w:sz w:val="17"/>
                <w:szCs w:val="17"/>
              </w:rPr>
            </w:pPr>
            <w:r w:rsidRPr="001A1551">
              <w:rPr>
                <w:rFonts w:ascii="Arial" w:hAnsi="Arial" w:cs="Arial"/>
                <w:sz w:val="17"/>
                <w:szCs w:val="17"/>
              </w:rPr>
              <w:t>Document Review</w:t>
            </w:r>
          </w:p>
        </w:tc>
      </w:tr>
      <w:tr w:rsidR="001A1551" w:rsidRPr="001A1551" w14:paraId="124CE14D" w14:textId="77777777" w:rsidTr="007F1EDC">
        <w:trPr>
          <w:cantSplit/>
          <w:trHeight w:val="288"/>
        </w:trPr>
        <w:tc>
          <w:tcPr>
            <w:tcW w:w="468" w:type="dxa"/>
            <w:vMerge/>
          </w:tcPr>
          <w:p w14:paraId="0C331577" w14:textId="77777777" w:rsidR="001A1551" w:rsidRPr="001A1551" w:rsidRDefault="001A1551" w:rsidP="001A1551">
            <w:pPr>
              <w:tabs>
                <w:tab w:val="left" w:pos="1080"/>
              </w:tabs>
              <w:jc w:val="center"/>
              <w:rPr>
                <w:rFonts w:ascii="Arial" w:hAnsi="Arial" w:cs="Arial"/>
                <w:sz w:val="17"/>
                <w:szCs w:val="17"/>
              </w:rPr>
            </w:pPr>
          </w:p>
        </w:tc>
        <w:tc>
          <w:tcPr>
            <w:tcW w:w="1440" w:type="dxa"/>
            <w:vMerge/>
          </w:tcPr>
          <w:p w14:paraId="1ECB3373" w14:textId="77777777" w:rsidR="001A1551" w:rsidRDefault="001A1551" w:rsidP="001A1551">
            <w:pPr>
              <w:tabs>
                <w:tab w:val="left" w:pos="1080"/>
              </w:tabs>
              <w:rPr>
                <w:rFonts w:ascii="Arial" w:hAnsi="Arial" w:cs="Arial"/>
                <w:sz w:val="17"/>
                <w:szCs w:val="17"/>
              </w:rPr>
            </w:pPr>
          </w:p>
        </w:tc>
        <w:tc>
          <w:tcPr>
            <w:tcW w:w="5130" w:type="dxa"/>
            <w:vMerge/>
          </w:tcPr>
          <w:p w14:paraId="7481859C" w14:textId="77777777" w:rsidR="001A1551" w:rsidRDefault="001A1551" w:rsidP="001A1551">
            <w:pPr>
              <w:rPr>
                <w:rFonts w:ascii="Arial" w:hAnsi="Arial" w:cs="Arial"/>
                <w:color w:val="000000"/>
                <w:sz w:val="17"/>
                <w:szCs w:val="17"/>
              </w:rPr>
            </w:pPr>
          </w:p>
        </w:tc>
        <w:tc>
          <w:tcPr>
            <w:tcW w:w="1260" w:type="dxa"/>
            <w:vMerge/>
          </w:tcPr>
          <w:p w14:paraId="27EFB2C6" w14:textId="77777777" w:rsidR="001A1551" w:rsidRPr="001A1551" w:rsidRDefault="001A1551" w:rsidP="001A1551">
            <w:pPr>
              <w:tabs>
                <w:tab w:val="left" w:pos="1080"/>
              </w:tabs>
              <w:jc w:val="center"/>
              <w:rPr>
                <w:rFonts w:ascii="Arial" w:hAnsi="Arial" w:cs="Arial"/>
                <w:sz w:val="17"/>
                <w:szCs w:val="17"/>
              </w:rPr>
            </w:pPr>
          </w:p>
        </w:tc>
        <w:tc>
          <w:tcPr>
            <w:tcW w:w="4410" w:type="dxa"/>
          </w:tcPr>
          <w:p w14:paraId="31AA2E92" w14:textId="45945BD6" w:rsidR="001A1551" w:rsidRPr="001A1551" w:rsidRDefault="001A1551" w:rsidP="001A1551">
            <w:pPr>
              <w:tabs>
                <w:tab w:val="left" w:pos="1080"/>
              </w:tabs>
              <w:rPr>
                <w:rFonts w:ascii="Arial" w:hAnsi="Arial" w:cs="Arial"/>
                <w:i/>
                <w:sz w:val="17"/>
                <w:szCs w:val="17"/>
              </w:rPr>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68C96C4E" w14:textId="77777777" w:rsidR="001A1551" w:rsidRPr="001A1551" w:rsidRDefault="001A1551" w:rsidP="001A1551">
            <w:pPr>
              <w:tabs>
                <w:tab w:val="left" w:pos="1080"/>
              </w:tabs>
              <w:jc w:val="center"/>
              <w:rPr>
                <w:rFonts w:ascii="Arial" w:hAnsi="Arial" w:cs="Arial"/>
                <w:sz w:val="17"/>
                <w:szCs w:val="17"/>
              </w:rPr>
            </w:pPr>
          </w:p>
        </w:tc>
      </w:tr>
      <w:tr w:rsidR="005F0A6C" w:rsidRPr="001A1551" w14:paraId="4E504FC4" w14:textId="77777777" w:rsidTr="001A1551">
        <w:trPr>
          <w:cantSplit/>
        </w:trPr>
        <w:tc>
          <w:tcPr>
            <w:tcW w:w="468" w:type="dxa"/>
            <w:vMerge w:val="restart"/>
          </w:tcPr>
          <w:p w14:paraId="4E504FBE" w14:textId="1739E5EA" w:rsidR="005F0A6C" w:rsidRPr="001A1551" w:rsidRDefault="00273DD4" w:rsidP="005F0A6C">
            <w:pPr>
              <w:tabs>
                <w:tab w:val="left" w:pos="1080"/>
              </w:tabs>
              <w:jc w:val="center"/>
              <w:rPr>
                <w:rFonts w:ascii="Arial" w:hAnsi="Arial" w:cs="Arial"/>
                <w:sz w:val="17"/>
                <w:szCs w:val="17"/>
              </w:rPr>
            </w:pPr>
            <w:r w:rsidRPr="001A1551">
              <w:rPr>
                <w:rFonts w:ascii="Arial" w:hAnsi="Arial" w:cs="Arial"/>
                <w:sz w:val="17"/>
                <w:szCs w:val="17"/>
              </w:rPr>
              <w:fldChar w:fldCharType="begin"/>
            </w:r>
            <w:r w:rsidR="005F0A6C" w:rsidRPr="001A1551">
              <w:rPr>
                <w:rFonts w:ascii="Arial" w:hAnsi="Arial" w:cs="Arial"/>
                <w:sz w:val="17"/>
                <w:szCs w:val="17"/>
              </w:rPr>
              <w:instrText xml:space="preserve"> SEQ A602 </w:instrText>
            </w:r>
            <w:r w:rsidRPr="001A1551">
              <w:rPr>
                <w:rFonts w:ascii="Arial" w:hAnsi="Arial" w:cs="Arial"/>
                <w:sz w:val="17"/>
                <w:szCs w:val="17"/>
              </w:rPr>
              <w:fldChar w:fldCharType="separate"/>
            </w:r>
            <w:r w:rsidR="00045700">
              <w:rPr>
                <w:rFonts w:ascii="Arial" w:hAnsi="Arial" w:cs="Arial"/>
                <w:noProof/>
                <w:sz w:val="17"/>
                <w:szCs w:val="17"/>
              </w:rPr>
              <w:t>2</w:t>
            </w:r>
            <w:r w:rsidRPr="001A1551">
              <w:rPr>
                <w:rFonts w:ascii="Arial" w:hAnsi="Arial" w:cs="Arial"/>
                <w:sz w:val="17"/>
                <w:szCs w:val="17"/>
              </w:rPr>
              <w:fldChar w:fldCharType="end"/>
            </w:r>
          </w:p>
        </w:tc>
        <w:tc>
          <w:tcPr>
            <w:tcW w:w="1440" w:type="dxa"/>
            <w:vMerge w:val="restart"/>
          </w:tcPr>
          <w:p w14:paraId="4E504FBF" w14:textId="233611CF" w:rsidR="005F0A6C" w:rsidRPr="001A1551" w:rsidRDefault="005F0A6C" w:rsidP="001A1551">
            <w:pPr>
              <w:tabs>
                <w:tab w:val="left" w:pos="1080"/>
              </w:tabs>
              <w:rPr>
                <w:rFonts w:ascii="Arial" w:hAnsi="Arial" w:cs="Arial"/>
                <w:sz w:val="17"/>
                <w:szCs w:val="17"/>
              </w:rPr>
            </w:pPr>
            <w:r w:rsidRPr="001A1551">
              <w:rPr>
                <w:rFonts w:ascii="Arial" w:hAnsi="Arial" w:cs="Arial"/>
                <w:sz w:val="17"/>
                <w:szCs w:val="17"/>
              </w:rPr>
              <w:t>653</w:t>
            </w:r>
            <w:r w:rsidR="001A1551">
              <w:rPr>
                <w:rFonts w:ascii="Arial" w:hAnsi="Arial" w:cs="Arial"/>
                <w:sz w:val="17"/>
                <w:szCs w:val="17"/>
              </w:rPr>
              <w:t>-</w:t>
            </w:r>
            <w:r w:rsidRPr="001A1551">
              <w:rPr>
                <w:rFonts w:ascii="Arial" w:hAnsi="Arial" w:cs="Arial"/>
                <w:sz w:val="17"/>
                <w:szCs w:val="17"/>
              </w:rPr>
              <w:t>2.1</w:t>
            </w:r>
          </w:p>
        </w:tc>
        <w:tc>
          <w:tcPr>
            <w:tcW w:w="5130" w:type="dxa"/>
            <w:vMerge w:val="restart"/>
          </w:tcPr>
          <w:p w14:paraId="4E504FC0" w14:textId="77777777" w:rsidR="005F0A6C" w:rsidRPr="001A1551" w:rsidRDefault="005F0A6C" w:rsidP="005F0A6C">
            <w:pPr>
              <w:jc w:val="both"/>
              <w:rPr>
                <w:rFonts w:ascii="Arial" w:hAnsi="Arial" w:cs="Arial"/>
                <w:color w:val="000000"/>
                <w:sz w:val="17"/>
                <w:szCs w:val="17"/>
              </w:rPr>
            </w:pPr>
            <w:r w:rsidRPr="001A1551">
              <w:rPr>
                <w:rFonts w:ascii="Arial" w:hAnsi="Arial" w:cs="Arial"/>
                <w:color w:val="000000"/>
                <w:sz w:val="17"/>
                <w:szCs w:val="17"/>
              </w:rPr>
              <w:t>Pedestrian signal assembly meets the requirements of the latest edition of the Federal Highway Administration’s (FHWA) Manual on Uniform Traffic Control Devices (MUTCD) and the Institute of Transportation Engineers (ITE) standard for Pedestrian Traffic Control Signal Indications.</w:t>
            </w:r>
          </w:p>
        </w:tc>
        <w:tc>
          <w:tcPr>
            <w:tcW w:w="1260" w:type="dxa"/>
            <w:vMerge w:val="restart"/>
          </w:tcPr>
          <w:p w14:paraId="4E504FC1" w14:textId="77777777" w:rsidR="005F0A6C" w:rsidRPr="001A1551" w:rsidRDefault="00273DD4" w:rsidP="005F0A6C">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5F0A6C"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4FC2" w14:textId="77777777" w:rsidR="005F0A6C" w:rsidRPr="001A1551" w:rsidRDefault="005F0A6C" w:rsidP="005F0A6C">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504FC3" w14:textId="77777777" w:rsidR="005F0A6C" w:rsidRPr="001A1551" w:rsidRDefault="005F0A6C" w:rsidP="005F0A6C">
            <w:pPr>
              <w:tabs>
                <w:tab w:val="left" w:pos="1080"/>
              </w:tabs>
              <w:jc w:val="center"/>
              <w:rPr>
                <w:rFonts w:ascii="Arial" w:hAnsi="Arial" w:cs="Arial"/>
                <w:sz w:val="17"/>
                <w:szCs w:val="17"/>
              </w:rPr>
            </w:pPr>
            <w:r w:rsidRPr="001A1551">
              <w:rPr>
                <w:rFonts w:ascii="Arial" w:hAnsi="Arial" w:cs="Arial"/>
                <w:sz w:val="17"/>
                <w:szCs w:val="17"/>
              </w:rPr>
              <w:t>Document Review and Physical Inspection</w:t>
            </w:r>
          </w:p>
        </w:tc>
      </w:tr>
      <w:tr w:rsidR="005F0A6C" w:rsidRPr="001A1551" w14:paraId="4E504FCB" w14:textId="77777777" w:rsidTr="001A1551">
        <w:trPr>
          <w:cantSplit/>
        </w:trPr>
        <w:tc>
          <w:tcPr>
            <w:tcW w:w="468" w:type="dxa"/>
            <w:vMerge/>
          </w:tcPr>
          <w:p w14:paraId="4E504FC5" w14:textId="77777777" w:rsidR="005F0A6C" w:rsidRPr="001A1551" w:rsidRDefault="005F0A6C" w:rsidP="005F0A6C">
            <w:pPr>
              <w:tabs>
                <w:tab w:val="left" w:pos="1080"/>
              </w:tabs>
              <w:jc w:val="center"/>
              <w:rPr>
                <w:rFonts w:ascii="Arial" w:hAnsi="Arial" w:cs="Arial"/>
                <w:sz w:val="17"/>
                <w:szCs w:val="17"/>
              </w:rPr>
            </w:pPr>
          </w:p>
        </w:tc>
        <w:tc>
          <w:tcPr>
            <w:tcW w:w="1440" w:type="dxa"/>
            <w:vMerge/>
          </w:tcPr>
          <w:p w14:paraId="4E504FC6" w14:textId="77777777" w:rsidR="005F0A6C" w:rsidRPr="001A1551" w:rsidRDefault="005F0A6C" w:rsidP="005F0A6C">
            <w:pPr>
              <w:tabs>
                <w:tab w:val="left" w:pos="1080"/>
              </w:tabs>
              <w:rPr>
                <w:rFonts w:ascii="Arial" w:hAnsi="Arial" w:cs="Arial"/>
                <w:sz w:val="17"/>
                <w:szCs w:val="17"/>
              </w:rPr>
            </w:pPr>
          </w:p>
        </w:tc>
        <w:tc>
          <w:tcPr>
            <w:tcW w:w="5130" w:type="dxa"/>
            <w:vMerge/>
          </w:tcPr>
          <w:p w14:paraId="4E504FC7" w14:textId="77777777" w:rsidR="005F0A6C" w:rsidRPr="001A1551" w:rsidRDefault="005F0A6C" w:rsidP="005F0A6C">
            <w:pPr>
              <w:jc w:val="both"/>
              <w:rPr>
                <w:rFonts w:ascii="Arial" w:hAnsi="Arial" w:cs="Arial"/>
                <w:color w:val="000000"/>
                <w:sz w:val="17"/>
                <w:szCs w:val="17"/>
              </w:rPr>
            </w:pPr>
          </w:p>
        </w:tc>
        <w:tc>
          <w:tcPr>
            <w:tcW w:w="1260" w:type="dxa"/>
            <w:vMerge/>
          </w:tcPr>
          <w:p w14:paraId="4E504FC8" w14:textId="77777777" w:rsidR="005F0A6C" w:rsidRPr="001A1551" w:rsidRDefault="005F0A6C" w:rsidP="005F0A6C">
            <w:pPr>
              <w:tabs>
                <w:tab w:val="left" w:pos="1080"/>
              </w:tabs>
              <w:jc w:val="center"/>
              <w:rPr>
                <w:rFonts w:ascii="Arial" w:hAnsi="Arial" w:cs="Arial"/>
                <w:sz w:val="17"/>
                <w:szCs w:val="17"/>
              </w:rPr>
            </w:pPr>
          </w:p>
        </w:tc>
        <w:tc>
          <w:tcPr>
            <w:tcW w:w="4410" w:type="dxa"/>
          </w:tcPr>
          <w:p w14:paraId="4E504FC9" w14:textId="77777777" w:rsidR="005F0A6C" w:rsidRPr="001A1551" w:rsidRDefault="00273DD4" w:rsidP="005F0A6C">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005F0A6C"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00DE21D3"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4FCA" w14:textId="77777777" w:rsidR="005F0A6C" w:rsidRPr="001A1551" w:rsidRDefault="005F0A6C" w:rsidP="005F0A6C">
            <w:pPr>
              <w:tabs>
                <w:tab w:val="left" w:pos="1080"/>
              </w:tabs>
              <w:jc w:val="center"/>
              <w:rPr>
                <w:rFonts w:ascii="Arial" w:hAnsi="Arial" w:cs="Arial"/>
                <w:sz w:val="17"/>
                <w:szCs w:val="17"/>
              </w:rPr>
            </w:pPr>
          </w:p>
        </w:tc>
      </w:tr>
      <w:tr w:rsidR="005F0A6C" w:rsidRPr="001A1551" w14:paraId="4E504FD2" w14:textId="77777777" w:rsidTr="007F1EDC">
        <w:trPr>
          <w:cantSplit/>
          <w:trHeight w:val="288"/>
        </w:trPr>
        <w:tc>
          <w:tcPr>
            <w:tcW w:w="468" w:type="dxa"/>
          </w:tcPr>
          <w:p w14:paraId="4E504FCC" w14:textId="6C55F6D5" w:rsidR="005F0A6C" w:rsidRPr="001A1551" w:rsidRDefault="00273DD4" w:rsidP="00563D4E">
            <w:pPr>
              <w:tabs>
                <w:tab w:val="left" w:pos="1080"/>
              </w:tabs>
              <w:jc w:val="center"/>
              <w:rPr>
                <w:rFonts w:ascii="Arial" w:hAnsi="Arial" w:cs="Arial"/>
                <w:sz w:val="17"/>
                <w:szCs w:val="17"/>
              </w:rPr>
            </w:pPr>
            <w:r w:rsidRPr="001A1551">
              <w:rPr>
                <w:rFonts w:ascii="Arial" w:hAnsi="Arial" w:cs="Arial"/>
                <w:sz w:val="17"/>
                <w:szCs w:val="17"/>
              </w:rPr>
              <w:fldChar w:fldCharType="begin"/>
            </w:r>
            <w:r w:rsidR="005F0A6C" w:rsidRPr="001A1551">
              <w:rPr>
                <w:rFonts w:ascii="Arial" w:hAnsi="Arial" w:cs="Arial"/>
                <w:sz w:val="17"/>
                <w:szCs w:val="17"/>
              </w:rPr>
              <w:instrText xml:space="preserve"> SEQ A602 </w:instrText>
            </w:r>
            <w:r w:rsidRPr="001A1551">
              <w:rPr>
                <w:rFonts w:ascii="Arial" w:hAnsi="Arial" w:cs="Arial"/>
                <w:sz w:val="17"/>
                <w:szCs w:val="17"/>
              </w:rPr>
              <w:fldChar w:fldCharType="separate"/>
            </w:r>
            <w:r w:rsidR="00045700">
              <w:rPr>
                <w:rFonts w:ascii="Arial" w:hAnsi="Arial" w:cs="Arial"/>
                <w:noProof/>
                <w:sz w:val="17"/>
                <w:szCs w:val="17"/>
              </w:rPr>
              <w:t>3</w:t>
            </w:r>
            <w:r w:rsidRPr="001A1551">
              <w:rPr>
                <w:rFonts w:ascii="Arial" w:hAnsi="Arial" w:cs="Arial"/>
                <w:sz w:val="17"/>
                <w:szCs w:val="17"/>
              </w:rPr>
              <w:fldChar w:fldCharType="end"/>
            </w:r>
          </w:p>
        </w:tc>
        <w:tc>
          <w:tcPr>
            <w:tcW w:w="1440" w:type="dxa"/>
          </w:tcPr>
          <w:p w14:paraId="4E504FCD" w14:textId="38EB31E8" w:rsidR="005F0A6C" w:rsidRPr="001A1551" w:rsidRDefault="005F0A6C" w:rsidP="001A1551">
            <w:pPr>
              <w:tabs>
                <w:tab w:val="left" w:pos="1080"/>
              </w:tabs>
              <w:rPr>
                <w:rFonts w:ascii="Arial" w:hAnsi="Arial" w:cs="Arial"/>
                <w:sz w:val="17"/>
                <w:szCs w:val="17"/>
              </w:rPr>
            </w:pPr>
            <w:r w:rsidRPr="001A1551">
              <w:rPr>
                <w:rFonts w:ascii="Arial" w:hAnsi="Arial" w:cs="Arial"/>
                <w:sz w:val="17"/>
                <w:szCs w:val="17"/>
              </w:rPr>
              <w:t>653</w:t>
            </w:r>
            <w:r w:rsidR="001A1551">
              <w:rPr>
                <w:rFonts w:ascii="Arial" w:hAnsi="Arial" w:cs="Arial"/>
                <w:sz w:val="17"/>
                <w:szCs w:val="17"/>
              </w:rPr>
              <w:t>-</w:t>
            </w:r>
            <w:r w:rsidRPr="001A1551">
              <w:rPr>
                <w:rFonts w:ascii="Arial" w:hAnsi="Arial" w:cs="Arial"/>
                <w:sz w:val="17"/>
                <w:szCs w:val="17"/>
              </w:rPr>
              <w:t>2.2</w:t>
            </w:r>
          </w:p>
        </w:tc>
        <w:tc>
          <w:tcPr>
            <w:tcW w:w="5130" w:type="dxa"/>
          </w:tcPr>
          <w:p w14:paraId="4E504FCE" w14:textId="77777777" w:rsidR="005F0A6C" w:rsidRPr="001A1551" w:rsidRDefault="005F0A6C" w:rsidP="005F0A6C">
            <w:pPr>
              <w:rPr>
                <w:rFonts w:ascii="Arial" w:hAnsi="Arial" w:cs="Arial"/>
                <w:color w:val="000000"/>
                <w:sz w:val="17"/>
                <w:szCs w:val="17"/>
              </w:rPr>
            </w:pPr>
            <w:r w:rsidRPr="001A1551">
              <w:rPr>
                <w:rFonts w:ascii="Arial" w:hAnsi="Arial" w:cs="Arial"/>
                <w:color w:val="000000"/>
                <w:sz w:val="17"/>
                <w:szCs w:val="17"/>
              </w:rPr>
              <w:t>The housing is weatherproof.</w:t>
            </w:r>
          </w:p>
        </w:tc>
        <w:tc>
          <w:tcPr>
            <w:tcW w:w="1260" w:type="dxa"/>
          </w:tcPr>
          <w:p w14:paraId="4E504FCF" w14:textId="77777777" w:rsidR="005F0A6C" w:rsidRPr="001A1551" w:rsidRDefault="00273DD4" w:rsidP="00563D4E">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5F0A6C"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4FD0" w14:textId="77777777" w:rsidR="005F0A6C" w:rsidRPr="001A1551" w:rsidRDefault="00273DD4" w:rsidP="00563D4E">
            <w:pPr>
              <w:tabs>
                <w:tab w:val="left" w:pos="1080"/>
              </w:tabs>
            </w:pPr>
            <w:r w:rsidRPr="001A1551">
              <w:rPr>
                <w:rFonts w:ascii="Arial" w:hAnsi="Arial" w:cs="Arial"/>
                <w:i/>
                <w:sz w:val="17"/>
                <w:szCs w:val="17"/>
              </w:rPr>
              <w:fldChar w:fldCharType="begin">
                <w:ffData>
                  <w:name w:val=""/>
                  <w:enabled/>
                  <w:calcOnExit/>
                  <w:textInput>
                    <w:default w:val="Applicant may provide comments in this field."/>
                  </w:textInput>
                </w:ffData>
              </w:fldChar>
            </w:r>
            <w:r w:rsidR="00596A4B"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00DE21D3" w:rsidRPr="001A1551">
              <w:rPr>
                <w:rFonts w:ascii="Arial" w:hAnsi="Arial" w:cs="Arial"/>
                <w:i/>
                <w:noProof/>
                <w:sz w:val="17"/>
                <w:szCs w:val="17"/>
              </w:rPr>
              <w:t>Applicant may provide comments in this field.</w:t>
            </w:r>
            <w:r w:rsidRPr="001A1551">
              <w:rPr>
                <w:rFonts w:ascii="Arial" w:hAnsi="Arial" w:cs="Arial"/>
                <w:i/>
                <w:sz w:val="17"/>
                <w:szCs w:val="17"/>
              </w:rPr>
              <w:fldChar w:fldCharType="end"/>
            </w:r>
          </w:p>
        </w:tc>
        <w:tc>
          <w:tcPr>
            <w:tcW w:w="1980" w:type="dxa"/>
          </w:tcPr>
          <w:p w14:paraId="4E504FD1" w14:textId="77777777" w:rsidR="005F0A6C" w:rsidRPr="001A1551" w:rsidRDefault="005F0A6C" w:rsidP="00563D4E">
            <w:pPr>
              <w:tabs>
                <w:tab w:val="left" w:pos="1080"/>
              </w:tabs>
              <w:jc w:val="center"/>
              <w:rPr>
                <w:rFonts w:ascii="Arial" w:hAnsi="Arial" w:cs="Arial"/>
                <w:sz w:val="17"/>
                <w:szCs w:val="17"/>
              </w:rPr>
            </w:pPr>
            <w:r w:rsidRPr="001A1551">
              <w:rPr>
                <w:rFonts w:ascii="Arial" w:hAnsi="Arial" w:cs="Arial"/>
                <w:sz w:val="17"/>
                <w:szCs w:val="17"/>
              </w:rPr>
              <w:t>Physical Inspection</w:t>
            </w:r>
          </w:p>
        </w:tc>
      </w:tr>
      <w:tr w:rsidR="00563D4E" w:rsidRPr="001A1551" w14:paraId="4E504FD9" w14:textId="77777777" w:rsidTr="007F1EDC">
        <w:trPr>
          <w:cantSplit/>
          <w:trHeight w:val="288"/>
        </w:trPr>
        <w:tc>
          <w:tcPr>
            <w:tcW w:w="468" w:type="dxa"/>
          </w:tcPr>
          <w:p w14:paraId="4E504FD3" w14:textId="31E653BE" w:rsidR="00563D4E" w:rsidRPr="001A1551" w:rsidRDefault="00273DD4" w:rsidP="00563D4E">
            <w:pPr>
              <w:tabs>
                <w:tab w:val="left" w:pos="1080"/>
              </w:tabs>
              <w:jc w:val="center"/>
              <w:rPr>
                <w:rFonts w:ascii="Arial" w:hAnsi="Arial" w:cs="Arial"/>
                <w:noProof/>
                <w:sz w:val="17"/>
                <w:szCs w:val="17"/>
              </w:rPr>
            </w:pPr>
            <w:r w:rsidRPr="001A1551">
              <w:rPr>
                <w:rFonts w:ascii="Arial" w:hAnsi="Arial" w:cs="Arial"/>
                <w:noProof/>
                <w:sz w:val="17"/>
                <w:szCs w:val="17"/>
              </w:rPr>
              <w:fldChar w:fldCharType="begin"/>
            </w:r>
            <w:r w:rsidR="00563D4E" w:rsidRPr="001A1551">
              <w:rPr>
                <w:rFonts w:ascii="Arial" w:hAnsi="Arial" w:cs="Arial"/>
                <w:noProof/>
                <w:sz w:val="17"/>
                <w:szCs w:val="17"/>
              </w:rPr>
              <w:instrText xml:space="preserve"> SEQ A602 </w:instrText>
            </w:r>
            <w:r w:rsidRPr="001A1551">
              <w:rPr>
                <w:rFonts w:ascii="Arial" w:hAnsi="Arial" w:cs="Arial"/>
                <w:noProof/>
                <w:sz w:val="17"/>
                <w:szCs w:val="17"/>
              </w:rPr>
              <w:fldChar w:fldCharType="separate"/>
            </w:r>
            <w:r w:rsidR="00045700">
              <w:rPr>
                <w:rFonts w:ascii="Arial" w:hAnsi="Arial" w:cs="Arial"/>
                <w:noProof/>
                <w:sz w:val="17"/>
                <w:szCs w:val="17"/>
              </w:rPr>
              <w:t>4</w:t>
            </w:r>
            <w:r w:rsidRPr="001A1551">
              <w:rPr>
                <w:rFonts w:ascii="Arial" w:hAnsi="Arial" w:cs="Arial"/>
                <w:noProof/>
                <w:sz w:val="17"/>
                <w:szCs w:val="17"/>
              </w:rPr>
              <w:fldChar w:fldCharType="end"/>
            </w:r>
          </w:p>
        </w:tc>
        <w:tc>
          <w:tcPr>
            <w:tcW w:w="1440" w:type="dxa"/>
          </w:tcPr>
          <w:p w14:paraId="4E504FD4" w14:textId="77777777" w:rsidR="00563D4E" w:rsidRPr="001A1551" w:rsidRDefault="00563D4E" w:rsidP="00563D4E">
            <w:pPr>
              <w:tabs>
                <w:tab w:val="left" w:pos="1080"/>
              </w:tabs>
              <w:rPr>
                <w:rFonts w:ascii="Arial" w:hAnsi="Arial" w:cs="Arial"/>
                <w:noProof/>
                <w:sz w:val="17"/>
                <w:szCs w:val="17"/>
              </w:rPr>
            </w:pPr>
          </w:p>
        </w:tc>
        <w:tc>
          <w:tcPr>
            <w:tcW w:w="5130" w:type="dxa"/>
          </w:tcPr>
          <w:p w14:paraId="4E504FD5" w14:textId="77777777" w:rsidR="00563D4E" w:rsidRPr="001A1551" w:rsidRDefault="00563D4E" w:rsidP="00563D4E">
            <w:pPr>
              <w:tabs>
                <w:tab w:val="left" w:pos="1080"/>
              </w:tabs>
              <w:rPr>
                <w:rFonts w:ascii="Arial" w:hAnsi="Arial" w:cs="Arial"/>
                <w:noProof/>
                <w:sz w:val="17"/>
                <w:szCs w:val="17"/>
              </w:rPr>
            </w:pPr>
            <w:r w:rsidRPr="001A1551">
              <w:rPr>
                <w:rFonts w:ascii="Arial" w:hAnsi="Arial" w:cs="Arial"/>
                <w:noProof/>
                <w:sz w:val="17"/>
                <w:szCs w:val="17"/>
              </w:rPr>
              <w:t>The housing is sectional and may consist of many sections.</w:t>
            </w:r>
          </w:p>
        </w:tc>
        <w:tc>
          <w:tcPr>
            <w:tcW w:w="1260" w:type="dxa"/>
          </w:tcPr>
          <w:p w14:paraId="4E504FD6" w14:textId="77777777" w:rsidR="00563D4E" w:rsidRPr="001A1551" w:rsidRDefault="00273DD4" w:rsidP="00563D4E">
            <w:pPr>
              <w:tabs>
                <w:tab w:val="left" w:pos="1080"/>
              </w:tabs>
              <w:jc w:val="center"/>
              <w:rPr>
                <w:rFonts w:ascii="Arial" w:hAnsi="Arial" w:cs="Arial"/>
                <w:noProof/>
                <w:sz w:val="17"/>
                <w:szCs w:val="17"/>
              </w:rPr>
            </w:pPr>
            <w:r w:rsidRPr="001A1551">
              <w:rPr>
                <w:rFonts w:ascii="Arial" w:hAnsi="Arial" w:cs="Arial"/>
                <w:noProof/>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563D4E" w:rsidRPr="001A1551">
              <w:rPr>
                <w:rFonts w:ascii="Arial" w:hAnsi="Arial" w:cs="Arial"/>
                <w:noProof/>
                <w:sz w:val="17"/>
                <w:szCs w:val="17"/>
              </w:rPr>
              <w:instrText xml:space="preserve"> FORMDROPDOWN </w:instrText>
            </w:r>
            <w:r w:rsidR="00281D14">
              <w:rPr>
                <w:rFonts w:ascii="Arial" w:hAnsi="Arial" w:cs="Arial"/>
                <w:noProof/>
                <w:sz w:val="17"/>
                <w:szCs w:val="17"/>
              </w:rPr>
            </w:r>
            <w:r w:rsidR="00281D14">
              <w:rPr>
                <w:rFonts w:ascii="Arial" w:hAnsi="Arial" w:cs="Arial"/>
                <w:noProof/>
                <w:sz w:val="17"/>
                <w:szCs w:val="17"/>
              </w:rPr>
              <w:fldChar w:fldCharType="separate"/>
            </w:r>
            <w:r w:rsidRPr="001A1551">
              <w:rPr>
                <w:rFonts w:ascii="Arial" w:hAnsi="Arial" w:cs="Arial"/>
                <w:noProof/>
                <w:sz w:val="17"/>
                <w:szCs w:val="17"/>
              </w:rPr>
              <w:fldChar w:fldCharType="end"/>
            </w:r>
          </w:p>
        </w:tc>
        <w:tc>
          <w:tcPr>
            <w:tcW w:w="4410" w:type="dxa"/>
          </w:tcPr>
          <w:p w14:paraId="4E504FD7" w14:textId="77777777" w:rsidR="00563D4E" w:rsidRPr="001A1551" w:rsidRDefault="00273DD4" w:rsidP="00563D4E">
            <w:pPr>
              <w:tabs>
                <w:tab w:val="left" w:pos="1080"/>
              </w:tabs>
              <w:rPr>
                <w:rFonts w:ascii="Arial" w:hAnsi="Arial" w:cs="Arial"/>
                <w:noProof/>
                <w:sz w:val="17"/>
                <w:szCs w:val="17"/>
              </w:rPr>
            </w:pPr>
            <w:r w:rsidRPr="001A1551">
              <w:rPr>
                <w:rFonts w:ascii="Arial" w:hAnsi="Arial" w:cs="Arial"/>
                <w:i/>
                <w:sz w:val="17"/>
                <w:szCs w:val="17"/>
              </w:rPr>
              <w:fldChar w:fldCharType="begin">
                <w:ffData>
                  <w:name w:val=""/>
                  <w:enabled/>
                  <w:calcOnExit/>
                  <w:textInput>
                    <w:default w:val="Applicant may provide comments in this field."/>
                  </w:textInput>
                </w:ffData>
              </w:fldChar>
            </w:r>
            <w:r w:rsidR="00596A4B"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00DE21D3" w:rsidRPr="001A1551">
              <w:rPr>
                <w:rFonts w:ascii="Arial" w:hAnsi="Arial" w:cs="Arial"/>
                <w:i/>
                <w:noProof/>
                <w:sz w:val="17"/>
                <w:szCs w:val="17"/>
              </w:rPr>
              <w:t>Applicant may provide comments in this field.</w:t>
            </w:r>
            <w:r w:rsidRPr="001A1551">
              <w:rPr>
                <w:rFonts w:ascii="Arial" w:hAnsi="Arial" w:cs="Arial"/>
                <w:i/>
                <w:sz w:val="17"/>
                <w:szCs w:val="17"/>
              </w:rPr>
              <w:fldChar w:fldCharType="end"/>
            </w:r>
          </w:p>
        </w:tc>
        <w:tc>
          <w:tcPr>
            <w:tcW w:w="1980" w:type="dxa"/>
          </w:tcPr>
          <w:p w14:paraId="4E504FD8" w14:textId="77777777" w:rsidR="00563D4E" w:rsidRPr="001A1551" w:rsidRDefault="00563D4E" w:rsidP="00563D4E">
            <w:pPr>
              <w:tabs>
                <w:tab w:val="left" w:pos="1080"/>
              </w:tabs>
              <w:jc w:val="center"/>
              <w:rPr>
                <w:rFonts w:ascii="Arial" w:hAnsi="Arial" w:cs="Arial"/>
                <w:noProof/>
                <w:sz w:val="17"/>
                <w:szCs w:val="17"/>
              </w:rPr>
            </w:pPr>
            <w:r w:rsidRPr="001A1551">
              <w:rPr>
                <w:rFonts w:ascii="Arial" w:hAnsi="Arial" w:cs="Arial"/>
                <w:sz w:val="17"/>
                <w:szCs w:val="17"/>
              </w:rPr>
              <w:t>Physical Inspection</w:t>
            </w:r>
          </w:p>
        </w:tc>
      </w:tr>
      <w:tr w:rsidR="00563D4E" w:rsidRPr="001A1551" w14:paraId="4E504FE0" w14:textId="77777777" w:rsidTr="001A1551">
        <w:trPr>
          <w:cantSplit/>
        </w:trPr>
        <w:tc>
          <w:tcPr>
            <w:tcW w:w="468" w:type="dxa"/>
          </w:tcPr>
          <w:p w14:paraId="4E504FDA" w14:textId="6C277E48" w:rsidR="00563D4E" w:rsidRPr="001A1551" w:rsidRDefault="00273DD4" w:rsidP="00563D4E">
            <w:pPr>
              <w:tabs>
                <w:tab w:val="left" w:pos="1080"/>
              </w:tabs>
              <w:jc w:val="center"/>
              <w:rPr>
                <w:rFonts w:ascii="Arial" w:hAnsi="Arial" w:cs="Arial"/>
                <w:sz w:val="17"/>
                <w:szCs w:val="17"/>
              </w:rPr>
            </w:pPr>
            <w:r w:rsidRPr="001A1551">
              <w:rPr>
                <w:rFonts w:ascii="Arial" w:hAnsi="Arial" w:cs="Arial"/>
                <w:sz w:val="17"/>
                <w:szCs w:val="17"/>
              </w:rPr>
              <w:fldChar w:fldCharType="begin"/>
            </w:r>
            <w:r w:rsidR="00563D4E" w:rsidRPr="001A1551">
              <w:rPr>
                <w:rFonts w:ascii="Arial" w:hAnsi="Arial" w:cs="Arial"/>
                <w:sz w:val="17"/>
                <w:szCs w:val="17"/>
              </w:rPr>
              <w:instrText xml:space="preserve"> SEQ A602 </w:instrText>
            </w:r>
            <w:r w:rsidRPr="001A1551">
              <w:rPr>
                <w:rFonts w:ascii="Arial" w:hAnsi="Arial" w:cs="Arial"/>
                <w:sz w:val="17"/>
                <w:szCs w:val="17"/>
              </w:rPr>
              <w:fldChar w:fldCharType="separate"/>
            </w:r>
            <w:r w:rsidR="00045700">
              <w:rPr>
                <w:rFonts w:ascii="Arial" w:hAnsi="Arial" w:cs="Arial"/>
                <w:noProof/>
                <w:sz w:val="17"/>
                <w:szCs w:val="17"/>
              </w:rPr>
              <w:t>5</w:t>
            </w:r>
            <w:r w:rsidRPr="001A1551">
              <w:rPr>
                <w:rFonts w:ascii="Arial" w:hAnsi="Arial" w:cs="Arial"/>
                <w:sz w:val="17"/>
                <w:szCs w:val="17"/>
              </w:rPr>
              <w:fldChar w:fldCharType="end"/>
            </w:r>
          </w:p>
        </w:tc>
        <w:tc>
          <w:tcPr>
            <w:tcW w:w="1440" w:type="dxa"/>
          </w:tcPr>
          <w:p w14:paraId="4E504FDB" w14:textId="77777777" w:rsidR="00563D4E" w:rsidRPr="001A1551" w:rsidRDefault="00563D4E" w:rsidP="00563D4E">
            <w:pPr>
              <w:tabs>
                <w:tab w:val="left" w:pos="1080"/>
              </w:tabs>
              <w:rPr>
                <w:rFonts w:ascii="Arial" w:hAnsi="Arial" w:cs="Arial"/>
                <w:sz w:val="17"/>
                <w:szCs w:val="17"/>
              </w:rPr>
            </w:pPr>
          </w:p>
        </w:tc>
        <w:tc>
          <w:tcPr>
            <w:tcW w:w="5130" w:type="dxa"/>
          </w:tcPr>
          <w:p w14:paraId="4E504FDC" w14:textId="77777777" w:rsidR="00563D4E" w:rsidRPr="001A1551" w:rsidRDefault="00563D4E" w:rsidP="00563D4E">
            <w:pPr>
              <w:tabs>
                <w:tab w:val="left" w:pos="1080"/>
              </w:tabs>
              <w:rPr>
                <w:rFonts w:ascii="Arial" w:hAnsi="Arial" w:cs="Arial"/>
                <w:sz w:val="17"/>
                <w:szCs w:val="17"/>
              </w:rPr>
            </w:pPr>
            <w:r w:rsidRPr="001A1551">
              <w:rPr>
                <w:rFonts w:ascii="Arial" w:hAnsi="Arial" w:cs="Arial"/>
                <w:sz w:val="17"/>
                <w:szCs w:val="17"/>
              </w:rPr>
              <w:t>The housing prevents light from escaping from one unit to another.</w:t>
            </w:r>
          </w:p>
        </w:tc>
        <w:tc>
          <w:tcPr>
            <w:tcW w:w="1260" w:type="dxa"/>
          </w:tcPr>
          <w:p w14:paraId="4E504FDD" w14:textId="77777777" w:rsidR="00563D4E" w:rsidRPr="001A1551" w:rsidRDefault="00273DD4" w:rsidP="00563D4E">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563D4E"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4FDE" w14:textId="77777777" w:rsidR="00563D4E" w:rsidRPr="001A1551" w:rsidRDefault="00273DD4" w:rsidP="00563D4E">
            <w:pPr>
              <w:tabs>
                <w:tab w:val="left" w:pos="1080"/>
              </w:tabs>
            </w:pPr>
            <w:r w:rsidRPr="001A1551">
              <w:rPr>
                <w:rFonts w:ascii="Arial" w:hAnsi="Arial" w:cs="Arial"/>
                <w:i/>
                <w:sz w:val="17"/>
                <w:szCs w:val="17"/>
              </w:rPr>
              <w:fldChar w:fldCharType="begin">
                <w:ffData>
                  <w:name w:val=""/>
                  <w:enabled/>
                  <w:calcOnExit/>
                  <w:textInput>
                    <w:default w:val="Applicant may provide comments in this field."/>
                  </w:textInput>
                </w:ffData>
              </w:fldChar>
            </w:r>
            <w:r w:rsidR="00596A4B"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00DE21D3" w:rsidRPr="001A1551">
              <w:rPr>
                <w:rFonts w:ascii="Arial" w:hAnsi="Arial" w:cs="Arial"/>
                <w:i/>
                <w:noProof/>
                <w:sz w:val="17"/>
                <w:szCs w:val="17"/>
              </w:rPr>
              <w:t>Applicant may provide comments in this field.</w:t>
            </w:r>
            <w:r w:rsidRPr="001A1551">
              <w:rPr>
                <w:rFonts w:ascii="Arial" w:hAnsi="Arial" w:cs="Arial"/>
                <w:i/>
                <w:sz w:val="17"/>
                <w:szCs w:val="17"/>
              </w:rPr>
              <w:fldChar w:fldCharType="end"/>
            </w:r>
          </w:p>
        </w:tc>
        <w:tc>
          <w:tcPr>
            <w:tcW w:w="1980" w:type="dxa"/>
          </w:tcPr>
          <w:p w14:paraId="4E504FDF" w14:textId="77777777" w:rsidR="00563D4E" w:rsidRPr="001A1551" w:rsidRDefault="00563D4E" w:rsidP="00563D4E">
            <w:pPr>
              <w:tabs>
                <w:tab w:val="left" w:pos="1080"/>
              </w:tabs>
              <w:jc w:val="center"/>
              <w:rPr>
                <w:rFonts w:ascii="Arial" w:hAnsi="Arial" w:cs="Arial"/>
                <w:sz w:val="17"/>
                <w:szCs w:val="17"/>
              </w:rPr>
            </w:pPr>
            <w:r w:rsidRPr="001A1551">
              <w:rPr>
                <w:rFonts w:ascii="Arial" w:hAnsi="Arial" w:cs="Arial"/>
                <w:sz w:val="17"/>
                <w:szCs w:val="17"/>
              </w:rPr>
              <w:t>Physical Inspection</w:t>
            </w:r>
          </w:p>
        </w:tc>
      </w:tr>
      <w:tr w:rsidR="00563D4E" w:rsidRPr="001A1551" w14:paraId="4E504FE7" w14:textId="77777777" w:rsidTr="001A1551">
        <w:trPr>
          <w:cantSplit/>
        </w:trPr>
        <w:tc>
          <w:tcPr>
            <w:tcW w:w="468" w:type="dxa"/>
            <w:vMerge w:val="restart"/>
          </w:tcPr>
          <w:p w14:paraId="4E504FE1" w14:textId="42247D54" w:rsidR="00563D4E" w:rsidRPr="001A1551" w:rsidRDefault="00273DD4" w:rsidP="00563D4E">
            <w:pPr>
              <w:tabs>
                <w:tab w:val="left" w:pos="1080"/>
              </w:tabs>
              <w:jc w:val="center"/>
              <w:rPr>
                <w:rFonts w:ascii="Arial" w:hAnsi="Arial" w:cs="Arial"/>
                <w:sz w:val="17"/>
                <w:szCs w:val="17"/>
              </w:rPr>
            </w:pPr>
            <w:r w:rsidRPr="001A1551">
              <w:rPr>
                <w:rFonts w:ascii="Arial" w:hAnsi="Arial" w:cs="Arial"/>
                <w:sz w:val="17"/>
                <w:szCs w:val="17"/>
              </w:rPr>
              <w:fldChar w:fldCharType="begin"/>
            </w:r>
            <w:r w:rsidR="00563D4E" w:rsidRPr="001A1551">
              <w:rPr>
                <w:rFonts w:ascii="Arial" w:hAnsi="Arial" w:cs="Arial"/>
                <w:sz w:val="17"/>
                <w:szCs w:val="17"/>
              </w:rPr>
              <w:instrText xml:space="preserve"> SEQ A602 </w:instrText>
            </w:r>
            <w:r w:rsidRPr="001A1551">
              <w:rPr>
                <w:rFonts w:ascii="Arial" w:hAnsi="Arial" w:cs="Arial"/>
                <w:sz w:val="17"/>
                <w:szCs w:val="17"/>
              </w:rPr>
              <w:fldChar w:fldCharType="separate"/>
            </w:r>
            <w:r w:rsidR="00045700">
              <w:rPr>
                <w:rFonts w:ascii="Arial" w:hAnsi="Arial" w:cs="Arial"/>
                <w:noProof/>
                <w:sz w:val="17"/>
                <w:szCs w:val="17"/>
              </w:rPr>
              <w:t>6</w:t>
            </w:r>
            <w:r w:rsidRPr="001A1551">
              <w:rPr>
                <w:rFonts w:ascii="Arial" w:hAnsi="Arial" w:cs="Arial"/>
                <w:sz w:val="17"/>
                <w:szCs w:val="17"/>
              </w:rPr>
              <w:fldChar w:fldCharType="end"/>
            </w:r>
          </w:p>
        </w:tc>
        <w:tc>
          <w:tcPr>
            <w:tcW w:w="1440" w:type="dxa"/>
            <w:vMerge w:val="restart"/>
          </w:tcPr>
          <w:p w14:paraId="4E504FE2" w14:textId="77777777" w:rsidR="00563D4E" w:rsidRPr="001A1551" w:rsidRDefault="00563D4E" w:rsidP="00563D4E">
            <w:pPr>
              <w:tabs>
                <w:tab w:val="left" w:pos="1080"/>
              </w:tabs>
              <w:rPr>
                <w:rFonts w:ascii="Arial" w:hAnsi="Arial" w:cs="Arial"/>
                <w:sz w:val="17"/>
                <w:szCs w:val="17"/>
              </w:rPr>
            </w:pPr>
          </w:p>
        </w:tc>
        <w:tc>
          <w:tcPr>
            <w:tcW w:w="5130" w:type="dxa"/>
            <w:vMerge w:val="restart"/>
          </w:tcPr>
          <w:p w14:paraId="4E504FE3" w14:textId="77777777" w:rsidR="00563D4E" w:rsidRPr="001A1551" w:rsidRDefault="00563D4E" w:rsidP="00563D4E">
            <w:pPr>
              <w:tabs>
                <w:tab w:val="left" w:pos="1080"/>
              </w:tabs>
              <w:rPr>
                <w:rFonts w:ascii="Arial" w:hAnsi="Arial" w:cs="Arial"/>
                <w:sz w:val="17"/>
                <w:szCs w:val="17"/>
              </w:rPr>
            </w:pPr>
            <w:r w:rsidRPr="001A1551">
              <w:rPr>
                <w:rFonts w:ascii="Arial" w:hAnsi="Arial" w:cs="Arial"/>
                <w:sz w:val="17"/>
                <w:szCs w:val="17"/>
              </w:rPr>
              <w:t>The top and bottom opening of the housing includes a circular 72-tooth serrated connection (2 inch nominal I.D.) capable of providing positive positioning and alignment in 5 degree increments.</w:t>
            </w:r>
          </w:p>
        </w:tc>
        <w:tc>
          <w:tcPr>
            <w:tcW w:w="1260" w:type="dxa"/>
            <w:vMerge w:val="restart"/>
          </w:tcPr>
          <w:p w14:paraId="4E504FE4" w14:textId="77777777" w:rsidR="00563D4E" w:rsidRPr="001A1551" w:rsidRDefault="00273DD4" w:rsidP="00563D4E">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563D4E"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4FE5" w14:textId="77777777" w:rsidR="00563D4E" w:rsidRPr="001A1551" w:rsidRDefault="00563D4E" w:rsidP="00563D4E">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504FE6" w14:textId="77777777" w:rsidR="00563D4E" w:rsidRPr="001A1551" w:rsidRDefault="00563D4E" w:rsidP="00563D4E">
            <w:pPr>
              <w:jc w:val="center"/>
              <w:rPr>
                <w:rFonts w:ascii="Arial" w:hAnsi="Arial" w:cs="Arial"/>
                <w:sz w:val="17"/>
                <w:szCs w:val="17"/>
              </w:rPr>
            </w:pPr>
            <w:r w:rsidRPr="001A1551">
              <w:rPr>
                <w:rFonts w:ascii="Arial" w:hAnsi="Arial" w:cs="Arial"/>
                <w:sz w:val="17"/>
                <w:szCs w:val="17"/>
              </w:rPr>
              <w:t>Document Review and Physical Inspection</w:t>
            </w:r>
          </w:p>
        </w:tc>
      </w:tr>
      <w:tr w:rsidR="00563D4E" w:rsidRPr="001A1551" w14:paraId="4E504FEE" w14:textId="77777777" w:rsidTr="007F1EDC">
        <w:trPr>
          <w:cantSplit/>
          <w:trHeight w:val="288"/>
        </w:trPr>
        <w:tc>
          <w:tcPr>
            <w:tcW w:w="468" w:type="dxa"/>
            <w:vMerge/>
          </w:tcPr>
          <w:p w14:paraId="4E504FE8" w14:textId="77777777" w:rsidR="00563D4E" w:rsidRPr="001A1551" w:rsidRDefault="00563D4E" w:rsidP="00563D4E">
            <w:pPr>
              <w:tabs>
                <w:tab w:val="left" w:pos="1080"/>
              </w:tabs>
              <w:jc w:val="center"/>
              <w:rPr>
                <w:rFonts w:ascii="Arial" w:hAnsi="Arial" w:cs="Arial"/>
                <w:sz w:val="17"/>
                <w:szCs w:val="17"/>
              </w:rPr>
            </w:pPr>
          </w:p>
        </w:tc>
        <w:tc>
          <w:tcPr>
            <w:tcW w:w="1440" w:type="dxa"/>
            <w:vMerge/>
          </w:tcPr>
          <w:p w14:paraId="4E504FE9" w14:textId="77777777" w:rsidR="00563D4E" w:rsidRPr="001A1551" w:rsidRDefault="00563D4E" w:rsidP="00563D4E">
            <w:pPr>
              <w:tabs>
                <w:tab w:val="left" w:pos="1080"/>
              </w:tabs>
              <w:rPr>
                <w:rFonts w:ascii="Arial" w:hAnsi="Arial" w:cs="Arial"/>
                <w:sz w:val="17"/>
                <w:szCs w:val="17"/>
              </w:rPr>
            </w:pPr>
          </w:p>
        </w:tc>
        <w:tc>
          <w:tcPr>
            <w:tcW w:w="5130" w:type="dxa"/>
            <w:vMerge/>
          </w:tcPr>
          <w:p w14:paraId="4E504FEA" w14:textId="77777777" w:rsidR="00563D4E" w:rsidRPr="001A1551" w:rsidRDefault="00563D4E" w:rsidP="00563D4E">
            <w:pPr>
              <w:tabs>
                <w:tab w:val="left" w:pos="1080"/>
              </w:tabs>
              <w:rPr>
                <w:rFonts w:ascii="Arial" w:hAnsi="Arial" w:cs="Arial"/>
                <w:sz w:val="17"/>
                <w:szCs w:val="17"/>
              </w:rPr>
            </w:pPr>
          </w:p>
        </w:tc>
        <w:tc>
          <w:tcPr>
            <w:tcW w:w="1260" w:type="dxa"/>
            <w:vMerge/>
          </w:tcPr>
          <w:p w14:paraId="4E504FEB" w14:textId="77777777" w:rsidR="00563D4E" w:rsidRPr="001A1551" w:rsidRDefault="00563D4E" w:rsidP="00563D4E">
            <w:pPr>
              <w:tabs>
                <w:tab w:val="left" w:pos="1080"/>
              </w:tabs>
              <w:jc w:val="center"/>
              <w:rPr>
                <w:rFonts w:ascii="Arial" w:hAnsi="Arial" w:cs="Arial"/>
                <w:sz w:val="17"/>
                <w:szCs w:val="17"/>
              </w:rPr>
            </w:pPr>
          </w:p>
        </w:tc>
        <w:tc>
          <w:tcPr>
            <w:tcW w:w="4410" w:type="dxa"/>
          </w:tcPr>
          <w:p w14:paraId="4E504FEC" w14:textId="77777777" w:rsidR="00563D4E" w:rsidRPr="001A1551" w:rsidRDefault="00273DD4" w:rsidP="00563D4E">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00563D4E"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00DE21D3"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4FED" w14:textId="77777777" w:rsidR="00563D4E" w:rsidRPr="001A1551" w:rsidRDefault="00563D4E" w:rsidP="00563D4E">
            <w:pPr>
              <w:jc w:val="center"/>
              <w:rPr>
                <w:rFonts w:ascii="Arial" w:hAnsi="Arial" w:cs="Arial"/>
                <w:sz w:val="17"/>
                <w:szCs w:val="17"/>
              </w:rPr>
            </w:pPr>
          </w:p>
        </w:tc>
      </w:tr>
      <w:tr w:rsidR="00A03265" w:rsidRPr="001A1551" w14:paraId="4E504FF5" w14:textId="77777777" w:rsidTr="001A1551">
        <w:trPr>
          <w:cantSplit/>
        </w:trPr>
        <w:tc>
          <w:tcPr>
            <w:tcW w:w="468" w:type="dxa"/>
            <w:vMerge w:val="restart"/>
          </w:tcPr>
          <w:p w14:paraId="4E504FEF" w14:textId="0CE8CC05" w:rsidR="00A03265" w:rsidRPr="001A1551" w:rsidRDefault="00273DD4" w:rsidP="00A03265">
            <w:pPr>
              <w:tabs>
                <w:tab w:val="left" w:pos="1080"/>
              </w:tabs>
              <w:jc w:val="center"/>
              <w:rPr>
                <w:rFonts w:ascii="Arial" w:hAnsi="Arial" w:cs="Arial"/>
                <w:sz w:val="17"/>
                <w:szCs w:val="17"/>
              </w:rPr>
            </w:pPr>
            <w:r w:rsidRPr="001A1551">
              <w:rPr>
                <w:rFonts w:ascii="Arial" w:hAnsi="Arial" w:cs="Arial"/>
                <w:sz w:val="17"/>
                <w:szCs w:val="17"/>
              </w:rPr>
              <w:fldChar w:fldCharType="begin"/>
            </w:r>
            <w:r w:rsidR="00A03265" w:rsidRPr="001A1551">
              <w:rPr>
                <w:rFonts w:ascii="Arial" w:hAnsi="Arial" w:cs="Arial"/>
                <w:sz w:val="17"/>
                <w:szCs w:val="17"/>
              </w:rPr>
              <w:instrText xml:space="preserve"> SEQ A602 </w:instrText>
            </w:r>
            <w:r w:rsidRPr="001A1551">
              <w:rPr>
                <w:rFonts w:ascii="Arial" w:hAnsi="Arial" w:cs="Arial"/>
                <w:sz w:val="17"/>
                <w:szCs w:val="17"/>
              </w:rPr>
              <w:fldChar w:fldCharType="separate"/>
            </w:r>
            <w:r w:rsidR="00045700">
              <w:rPr>
                <w:rFonts w:ascii="Arial" w:hAnsi="Arial" w:cs="Arial"/>
                <w:noProof/>
                <w:sz w:val="17"/>
                <w:szCs w:val="17"/>
              </w:rPr>
              <w:t>7</w:t>
            </w:r>
            <w:r w:rsidRPr="001A1551">
              <w:rPr>
                <w:rFonts w:ascii="Arial" w:hAnsi="Arial" w:cs="Arial"/>
                <w:sz w:val="17"/>
                <w:szCs w:val="17"/>
              </w:rPr>
              <w:fldChar w:fldCharType="end"/>
            </w:r>
          </w:p>
        </w:tc>
        <w:tc>
          <w:tcPr>
            <w:tcW w:w="1440" w:type="dxa"/>
            <w:vMerge w:val="restart"/>
          </w:tcPr>
          <w:p w14:paraId="4E504FF0" w14:textId="77777777" w:rsidR="00A03265" w:rsidRPr="001A1551" w:rsidRDefault="00A03265" w:rsidP="00A03265">
            <w:pPr>
              <w:tabs>
                <w:tab w:val="left" w:pos="1080"/>
              </w:tabs>
              <w:rPr>
                <w:rFonts w:ascii="Arial" w:hAnsi="Arial" w:cs="Arial"/>
                <w:sz w:val="17"/>
                <w:szCs w:val="17"/>
              </w:rPr>
            </w:pPr>
          </w:p>
        </w:tc>
        <w:tc>
          <w:tcPr>
            <w:tcW w:w="5130" w:type="dxa"/>
            <w:vMerge w:val="restart"/>
          </w:tcPr>
          <w:p w14:paraId="4E504FF1" w14:textId="77777777" w:rsidR="00A03265" w:rsidRPr="001A1551" w:rsidRDefault="00A03265" w:rsidP="00A03265">
            <w:pPr>
              <w:rPr>
                <w:rFonts w:ascii="Arial" w:hAnsi="Arial" w:cs="Arial"/>
                <w:color w:val="000000"/>
                <w:sz w:val="17"/>
                <w:szCs w:val="17"/>
              </w:rPr>
            </w:pPr>
            <w:r w:rsidRPr="001A1551">
              <w:rPr>
                <w:rFonts w:ascii="Arial" w:hAnsi="Arial" w:cs="Arial"/>
                <w:color w:val="000000"/>
                <w:sz w:val="17"/>
                <w:szCs w:val="17"/>
              </w:rPr>
              <w:t xml:space="preserve">When assembled and tightened, these serrations prevent rotation or misalignment. The serrated area starts at the outside of the 2 inch hole and is at least 1/8 inch wide. </w:t>
            </w:r>
          </w:p>
        </w:tc>
        <w:tc>
          <w:tcPr>
            <w:tcW w:w="1260" w:type="dxa"/>
            <w:vMerge w:val="restart"/>
          </w:tcPr>
          <w:p w14:paraId="4E504FF2" w14:textId="77777777" w:rsidR="00A03265" w:rsidRPr="001A1551" w:rsidRDefault="00273DD4" w:rsidP="00A03265">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A03265"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4FF3" w14:textId="77777777" w:rsidR="00A03265" w:rsidRPr="001A1551" w:rsidRDefault="00A03265" w:rsidP="00A03265">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504FF4" w14:textId="77777777" w:rsidR="00A03265" w:rsidRPr="001A1551" w:rsidRDefault="00A03265" w:rsidP="00A03265">
            <w:pPr>
              <w:jc w:val="center"/>
              <w:rPr>
                <w:rFonts w:ascii="Arial" w:hAnsi="Arial" w:cs="Arial"/>
                <w:sz w:val="17"/>
                <w:szCs w:val="17"/>
              </w:rPr>
            </w:pPr>
            <w:r w:rsidRPr="001A1551">
              <w:rPr>
                <w:rFonts w:ascii="Arial" w:hAnsi="Arial" w:cs="Arial"/>
                <w:sz w:val="17"/>
                <w:szCs w:val="17"/>
              </w:rPr>
              <w:t>Document Review and Physical Inspection</w:t>
            </w:r>
          </w:p>
        </w:tc>
      </w:tr>
      <w:tr w:rsidR="00A03265" w:rsidRPr="001A1551" w14:paraId="4E504FFC" w14:textId="77777777" w:rsidTr="007F1EDC">
        <w:trPr>
          <w:cantSplit/>
          <w:trHeight w:val="288"/>
        </w:trPr>
        <w:tc>
          <w:tcPr>
            <w:tcW w:w="468" w:type="dxa"/>
            <w:vMerge/>
          </w:tcPr>
          <w:p w14:paraId="4E504FF6" w14:textId="77777777" w:rsidR="00A03265" w:rsidRPr="001A1551" w:rsidRDefault="00A03265" w:rsidP="00A03265">
            <w:pPr>
              <w:tabs>
                <w:tab w:val="left" w:pos="1080"/>
              </w:tabs>
              <w:jc w:val="center"/>
              <w:rPr>
                <w:rFonts w:ascii="Arial" w:hAnsi="Arial" w:cs="Arial"/>
                <w:sz w:val="17"/>
                <w:szCs w:val="17"/>
              </w:rPr>
            </w:pPr>
          </w:p>
        </w:tc>
        <w:tc>
          <w:tcPr>
            <w:tcW w:w="1440" w:type="dxa"/>
            <w:vMerge/>
          </w:tcPr>
          <w:p w14:paraId="4E504FF7" w14:textId="77777777" w:rsidR="00A03265" w:rsidRPr="001A1551" w:rsidRDefault="00A03265" w:rsidP="00A03265">
            <w:pPr>
              <w:tabs>
                <w:tab w:val="left" w:pos="1080"/>
              </w:tabs>
              <w:rPr>
                <w:rFonts w:ascii="Arial" w:hAnsi="Arial" w:cs="Arial"/>
                <w:sz w:val="17"/>
                <w:szCs w:val="17"/>
              </w:rPr>
            </w:pPr>
          </w:p>
        </w:tc>
        <w:tc>
          <w:tcPr>
            <w:tcW w:w="5130" w:type="dxa"/>
            <w:vMerge/>
          </w:tcPr>
          <w:p w14:paraId="4E504FF8" w14:textId="77777777" w:rsidR="00A03265" w:rsidRPr="001A1551" w:rsidRDefault="00A03265" w:rsidP="00A03265">
            <w:pPr>
              <w:rPr>
                <w:rFonts w:ascii="Arial" w:hAnsi="Arial" w:cs="Arial"/>
                <w:color w:val="000000"/>
                <w:sz w:val="17"/>
                <w:szCs w:val="17"/>
              </w:rPr>
            </w:pPr>
          </w:p>
        </w:tc>
        <w:tc>
          <w:tcPr>
            <w:tcW w:w="1260" w:type="dxa"/>
            <w:vMerge/>
          </w:tcPr>
          <w:p w14:paraId="4E504FF9" w14:textId="77777777" w:rsidR="00A03265" w:rsidRPr="001A1551" w:rsidRDefault="00A03265" w:rsidP="00A03265">
            <w:pPr>
              <w:tabs>
                <w:tab w:val="left" w:pos="1080"/>
              </w:tabs>
              <w:jc w:val="center"/>
              <w:rPr>
                <w:rFonts w:ascii="Arial" w:hAnsi="Arial" w:cs="Arial"/>
                <w:sz w:val="17"/>
                <w:szCs w:val="17"/>
              </w:rPr>
            </w:pPr>
          </w:p>
        </w:tc>
        <w:tc>
          <w:tcPr>
            <w:tcW w:w="4410" w:type="dxa"/>
          </w:tcPr>
          <w:p w14:paraId="4E504FFA" w14:textId="77777777" w:rsidR="00A03265" w:rsidRPr="001A1551" w:rsidRDefault="00273DD4" w:rsidP="00A03265">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00A03265"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00DE21D3"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4FFB" w14:textId="77777777" w:rsidR="00A03265" w:rsidRPr="001A1551" w:rsidRDefault="00A03265" w:rsidP="00A03265">
            <w:pPr>
              <w:jc w:val="center"/>
              <w:rPr>
                <w:rFonts w:ascii="Arial" w:hAnsi="Arial" w:cs="Arial"/>
                <w:sz w:val="17"/>
                <w:szCs w:val="17"/>
              </w:rPr>
            </w:pPr>
          </w:p>
        </w:tc>
      </w:tr>
      <w:tr w:rsidR="00A03265" w:rsidRPr="001A1551" w14:paraId="4E505003" w14:textId="77777777" w:rsidTr="001A1551">
        <w:trPr>
          <w:cantSplit/>
        </w:trPr>
        <w:tc>
          <w:tcPr>
            <w:tcW w:w="468" w:type="dxa"/>
            <w:vMerge w:val="restart"/>
          </w:tcPr>
          <w:p w14:paraId="4E504FFD" w14:textId="59E7A0C0" w:rsidR="00A03265" w:rsidRPr="001A1551" w:rsidRDefault="00273DD4" w:rsidP="00A03265">
            <w:pPr>
              <w:tabs>
                <w:tab w:val="left" w:pos="1080"/>
              </w:tabs>
              <w:jc w:val="center"/>
              <w:rPr>
                <w:rFonts w:ascii="Arial" w:hAnsi="Arial" w:cs="Arial"/>
                <w:sz w:val="17"/>
                <w:szCs w:val="17"/>
              </w:rPr>
            </w:pPr>
            <w:r w:rsidRPr="001A1551">
              <w:rPr>
                <w:rFonts w:ascii="Arial" w:hAnsi="Arial" w:cs="Arial"/>
                <w:sz w:val="17"/>
                <w:szCs w:val="17"/>
              </w:rPr>
              <w:fldChar w:fldCharType="begin"/>
            </w:r>
            <w:r w:rsidR="00A03265" w:rsidRPr="001A1551">
              <w:rPr>
                <w:rFonts w:ascii="Arial" w:hAnsi="Arial" w:cs="Arial"/>
                <w:sz w:val="17"/>
                <w:szCs w:val="17"/>
              </w:rPr>
              <w:instrText xml:space="preserve"> SEQ A602 </w:instrText>
            </w:r>
            <w:r w:rsidRPr="001A1551">
              <w:rPr>
                <w:rFonts w:ascii="Arial" w:hAnsi="Arial" w:cs="Arial"/>
                <w:sz w:val="17"/>
                <w:szCs w:val="17"/>
              </w:rPr>
              <w:fldChar w:fldCharType="separate"/>
            </w:r>
            <w:r w:rsidR="00045700">
              <w:rPr>
                <w:rFonts w:ascii="Arial" w:hAnsi="Arial" w:cs="Arial"/>
                <w:noProof/>
                <w:sz w:val="17"/>
                <w:szCs w:val="17"/>
              </w:rPr>
              <w:t>8</w:t>
            </w:r>
            <w:r w:rsidRPr="001A1551">
              <w:rPr>
                <w:rFonts w:ascii="Arial" w:hAnsi="Arial" w:cs="Arial"/>
                <w:sz w:val="17"/>
                <w:szCs w:val="17"/>
              </w:rPr>
              <w:fldChar w:fldCharType="end"/>
            </w:r>
          </w:p>
        </w:tc>
        <w:tc>
          <w:tcPr>
            <w:tcW w:w="1440" w:type="dxa"/>
            <w:vMerge w:val="restart"/>
          </w:tcPr>
          <w:p w14:paraId="4E504FFE" w14:textId="77777777" w:rsidR="00A03265" w:rsidRPr="001A1551" w:rsidRDefault="00A03265" w:rsidP="00A03265">
            <w:pPr>
              <w:tabs>
                <w:tab w:val="left" w:pos="1080"/>
              </w:tabs>
              <w:rPr>
                <w:rFonts w:ascii="Arial" w:hAnsi="Arial" w:cs="Arial"/>
                <w:sz w:val="17"/>
                <w:szCs w:val="17"/>
              </w:rPr>
            </w:pPr>
          </w:p>
        </w:tc>
        <w:tc>
          <w:tcPr>
            <w:tcW w:w="5130" w:type="dxa"/>
            <w:vMerge w:val="restart"/>
          </w:tcPr>
          <w:p w14:paraId="4E504FFF" w14:textId="77777777" w:rsidR="00A03265" w:rsidRPr="001A1551" w:rsidRDefault="00A03265" w:rsidP="00A03265">
            <w:pPr>
              <w:rPr>
                <w:rFonts w:ascii="Arial" w:hAnsi="Arial" w:cs="Arial"/>
                <w:color w:val="000000"/>
                <w:sz w:val="17"/>
                <w:szCs w:val="17"/>
              </w:rPr>
            </w:pPr>
            <w:r w:rsidRPr="001A1551">
              <w:rPr>
                <w:rFonts w:ascii="Arial" w:hAnsi="Arial" w:cs="Arial"/>
                <w:color w:val="000000"/>
                <w:sz w:val="17"/>
                <w:szCs w:val="17"/>
              </w:rPr>
              <w:t>The teeth have a minimum depth of 3/64 inch between peaks and valleys, are free from burrs or other imperfections, and provide positive locking with the grooves of mating sections, framework, and brackets.</w:t>
            </w:r>
          </w:p>
        </w:tc>
        <w:tc>
          <w:tcPr>
            <w:tcW w:w="1260" w:type="dxa"/>
            <w:vMerge w:val="restart"/>
          </w:tcPr>
          <w:p w14:paraId="4E505000" w14:textId="77777777" w:rsidR="00A03265" w:rsidRPr="001A1551" w:rsidRDefault="00273DD4" w:rsidP="00A03265">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A03265"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01" w14:textId="77777777" w:rsidR="00A03265" w:rsidRPr="001A1551" w:rsidRDefault="00A03265" w:rsidP="00A03265">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505002" w14:textId="77777777" w:rsidR="00A03265" w:rsidRPr="001A1551" w:rsidRDefault="00A03265" w:rsidP="00A03265">
            <w:pPr>
              <w:jc w:val="center"/>
              <w:rPr>
                <w:rFonts w:ascii="Arial" w:hAnsi="Arial" w:cs="Arial"/>
                <w:sz w:val="17"/>
                <w:szCs w:val="17"/>
              </w:rPr>
            </w:pPr>
            <w:r w:rsidRPr="001A1551">
              <w:rPr>
                <w:rFonts w:ascii="Arial" w:hAnsi="Arial" w:cs="Arial"/>
                <w:sz w:val="17"/>
                <w:szCs w:val="17"/>
              </w:rPr>
              <w:t>Document Review and Physical Inspection</w:t>
            </w:r>
          </w:p>
        </w:tc>
      </w:tr>
      <w:tr w:rsidR="00A03265" w:rsidRPr="001A1551" w14:paraId="4E50500A" w14:textId="77777777" w:rsidTr="007F1EDC">
        <w:trPr>
          <w:cantSplit/>
          <w:trHeight w:val="288"/>
        </w:trPr>
        <w:tc>
          <w:tcPr>
            <w:tcW w:w="468" w:type="dxa"/>
            <w:vMerge/>
          </w:tcPr>
          <w:p w14:paraId="4E505004" w14:textId="77777777" w:rsidR="00A03265" w:rsidRPr="001A1551" w:rsidRDefault="00A03265" w:rsidP="00A03265">
            <w:pPr>
              <w:tabs>
                <w:tab w:val="left" w:pos="1080"/>
              </w:tabs>
              <w:jc w:val="center"/>
              <w:rPr>
                <w:rFonts w:ascii="Arial" w:hAnsi="Arial" w:cs="Arial"/>
                <w:sz w:val="17"/>
                <w:szCs w:val="17"/>
              </w:rPr>
            </w:pPr>
          </w:p>
        </w:tc>
        <w:tc>
          <w:tcPr>
            <w:tcW w:w="1440" w:type="dxa"/>
            <w:vMerge/>
          </w:tcPr>
          <w:p w14:paraId="4E505005" w14:textId="77777777" w:rsidR="00A03265" w:rsidRPr="001A1551" w:rsidRDefault="00A03265" w:rsidP="00A03265">
            <w:pPr>
              <w:tabs>
                <w:tab w:val="left" w:pos="1080"/>
              </w:tabs>
              <w:rPr>
                <w:rFonts w:ascii="Arial" w:hAnsi="Arial" w:cs="Arial"/>
                <w:sz w:val="17"/>
                <w:szCs w:val="17"/>
              </w:rPr>
            </w:pPr>
          </w:p>
        </w:tc>
        <w:tc>
          <w:tcPr>
            <w:tcW w:w="5130" w:type="dxa"/>
            <w:vMerge/>
          </w:tcPr>
          <w:p w14:paraId="4E505006" w14:textId="77777777" w:rsidR="00A03265" w:rsidRPr="001A1551" w:rsidRDefault="00A03265" w:rsidP="00A03265">
            <w:pPr>
              <w:rPr>
                <w:rFonts w:ascii="Arial" w:hAnsi="Arial" w:cs="Arial"/>
                <w:color w:val="000000"/>
                <w:sz w:val="17"/>
                <w:szCs w:val="17"/>
              </w:rPr>
            </w:pPr>
          </w:p>
        </w:tc>
        <w:tc>
          <w:tcPr>
            <w:tcW w:w="1260" w:type="dxa"/>
            <w:vMerge/>
          </w:tcPr>
          <w:p w14:paraId="4E505007" w14:textId="77777777" w:rsidR="00A03265" w:rsidRPr="001A1551" w:rsidRDefault="00A03265" w:rsidP="00A03265">
            <w:pPr>
              <w:tabs>
                <w:tab w:val="left" w:pos="1080"/>
              </w:tabs>
              <w:jc w:val="center"/>
              <w:rPr>
                <w:rFonts w:ascii="Arial" w:hAnsi="Arial" w:cs="Arial"/>
                <w:sz w:val="17"/>
                <w:szCs w:val="17"/>
              </w:rPr>
            </w:pPr>
          </w:p>
        </w:tc>
        <w:tc>
          <w:tcPr>
            <w:tcW w:w="4410" w:type="dxa"/>
          </w:tcPr>
          <w:p w14:paraId="4E505008" w14:textId="77777777" w:rsidR="00A03265" w:rsidRPr="001A1551" w:rsidRDefault="00273DD4" w:rsidP="00A03265">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00A03265"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00DE21D3"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5009" w14:textId="77777777" w:rsidR="00A03265" w:rsidRPr="001A1551" w:rsidRDefault="00A03265" w:rsidP="00A03265">
            <w:pPr>
              <w:jc w:val="center"/>
              <w:rPr>
                <w:rFonts w:ascii="Arial" w:hAnsi="Arial" w:cs="Arial"/>
                <w:sz w:val="17"/>
                <w:szCs w:val="17"/>
              </w:rPr>
            </w:pPr>
          </w:p>
        </w:tc>
      </w:tr>
      <w:tr w:rsidR="00A03265" w:rsidRPr="001A1551" w14:paraId="4E505011" w14:textId="77777777" w:rsidTr="001A1551">
        <w:trPr>
          <w:cantSplit/>
        </w:trPr>
        <w:tc>
          <w:tcPr>
            <w:tcW w:w="468" w:type="dxa"/>
            <w:vMerge w:val="restart"/>
          </w:tcPr>
          <w:p w14:paraId="4E50500B" w14:textId="260EC3C9" w:rsidR="00A03265" w:rsidRPr="001A1551" w:rsidRDefault="00273DD4" w:rsidP="00A03265">
            <w:pPr>
              <w:tabs>
                <w:tab w:val="left" w:pos="1080"/>
              </w:tabs>
              <w:jc w:val="center"/>
              <w:rPr>
                <w:rFonts w:ascii="Arial" w:hAnsi="Arial" w:cs="Arial"/>
                <w:sz w:val="17"/>
                <w:szCs w:val="17"/>
              </w:rPr>
            </w:pPr>
            <w:r w:rsidRPr="001A1551">
              <w:rPr>
                <w:rFonts w:ascii="Arial" w:hAnsi="Arial" w:cs="Arial"/>
                <w:sz w:val="17"/>
                <w:szCs w:val="17"/>
              </w:rPr>
              <w:fldChar w:fldCharType="begin"/>
            </w:r>
            <w:r w:rsidR="00A03265" w:rsidRPr="001A1551">
              <w:rPr>
                <w:rFonts w:ascii="Arial" w:hAnsi="Arial" w:cs="Arial"/>
                <w:sz w:val="17"/>
                <w:szCs w:val="17"/>
              </w:rPr>
              <w:instrText xml:space="preserve"> SEQ A602 </w:instrText>
            </w:r>
            <w:r w:rsidRPr="001A1551">
              <w:rPr>
                <w:rFonts w:ascii="Arial" w:hAnsi="Arial" w:cs="Arial"/>
                <w:sz w:val="17"/>
                <w:szCs w:val="17"/>
              </w:rPr>
              <w:fldChar w:fldCharType="separate"/>
            </w:r>
            <w:r w:rsidR="00045700">
              <w:rPr>
                <w:rFonts w:ascii="Arial" w:hAnsi="Arial" w:cs="Arial"/>
                <w:noProof/>
                <w:sz w:val="17"/>
                <w:szCs w:val="17"/>
              </w:rPr>
              <w:t>9</w:t>
            </w:r>
            <w:r w:rsidRPr="001A1551">
              <w:rPr>
                <w:rFonts w:ascii="Arial" w:hAnsi="Arial" w:cs="Arial"/>
                <w:sz w:val="17"/>
                <w:szCs w:val="17"/>
              </w:rPr>
              <w:fldChar w:fldCharType="end"/>
            </w:r>
          </w:p>
        </w:tc>
        <w:tc>
          <w:tcPr>
            <w:tcW w:w="1440" w:type="dxa"/>
            <w:vMerge w:val="restart"/>
          </w:tcPr>
          <w:p w14:paraId="4E50500C" w14:textId="77777777" w:rsidR="00A03265" w:rsidRPr="001A1551" w:rsidRDefault="00A03265" w:rsidP="00A03265">
            <w:pPr>
              <w:tabs>
                <w:tab w:val="left" w:pos="1080"/>
              </w:tabs>
              <w:rPr>
                <w:rFonts w:ascii="Arial" w:hAnsi="Arial" w:cs="Arial"/>
                <w:sz w:val="17"/>
                <w:szCs w:val="17"/>
              </w:rPr>
            </w:pPr>
          </w:p>
        </w:tc>
        <w:tc>
          <w:tcPr>
            <w:tcW w:w="5130" w:type="dxa"/>
            <w:vMerge w:val="restart"/>
          </w:tcPr>
          <w:p w14:paraId="4E50500D" w14:textId="77777777" w:rsidR="00A03265" w:rsidRPr="001A1551" w:rsidRDefault="00A03265" w:rsidP="00A03265">
            <w:pPr>
              <w:rPr>
                <w:rFonts w:ascii="Arial" w:hAnsi="Arial" w:cs="Arial"/>
                <w:color w:val="000000"/>
                <w:sz w:val="17"/>
                <w:szCs w:val="17"/>
              </w:rPr>
            </w:pPr>
            <w:r w:rsidRPr="001A1551">
              <w:rPr>
                <w:rFonts w:ascii="Arial" w:hAnsi="Arial" w:cs="Arial"/>
                <w:color w:val="000000"/>
                <w:sz w:val="17"/>
                <w:szCs w:val="17"/>
              </w:rPr>
              <w:t>The serration on the top circular connection of a signal section has a valley at the 0 degree position and the serration on the bottom circular connection has a peak at the 0 degree position, both aligned perpendicular to the front of the section.</w:t>
            </w:r>
          </w:p>
        </w:tc>
        <w:tc>
          <w:tcPr>
            <w:tcW w:w="1260" w:type="dxa"/>
            <w:vMerge w:val="restart"/>
          </w:tcPr>
          <w:p w14:paraId="4E50500E" w14:textId="77777777" w:rsidR="00A03265" w:rsidRPr="001A1551" w:rsidRDefault="00273DD4" w:rsidP="00A03265">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A03265"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0F" w14:textId="77777777" w:rsidR="00A03265" w:rsidRPr="001A1551" w:rsidRDefault="00A03265" w:rsidP="00A03265">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505010" w14:textId="77777777" w:rsidR="00A03265" w:rsidRPr="001A1551" w:rsidRDefault="00A03265" w:rsidP="00A03265">
            <w:pPr>
              <w:jc w:val="center"/>
              <w:rPr>
                <w:rFonts w:ascii="Arial" w:hAnsi="Arial" w:cs="Arial"/>
                <w:sz w:val="17"/>
                <w:szCs w:val="17"/>
              </w:rPr>
            </w:pPr>
            <w:r w:rsidRPr="001A1551">
              <w:rPr>
                <w:rFonts w:ascii="Arial" w:hAnsi="Arial" w:cs="Arial"/>
                <w:sz w:val="17"/>
                <w:szCs w:val="17"/>
              </w:rPr>
              <w:t>Document Review and Physical Inspection</w:t>
            </w:r>
          </w:p>
        </w:tc>
      </w:tr>
      <w:tr w:rsidR="00A03265" w:rsidRPr="001A1551" w14:paraId="4E505018" w14:textId="77777777" w:rsidTr="007F1EDC">
        <w:trPr>
          <w:cantSplit/>
          <w:trHeight w:val="288"/>
        </w:trPr>
        <w:tc>
          <w:tcPr>
            <w:tcW w:w="468" w:type="dxa"/>
            <w:vMerge/>
          </w:tcPr>
          <w:p w14:paraId="4E505012" w14:textId="77777777" w:rsidR="00A03265" w:rsidRPr="001A1551" w:rsidRDefault="00A03265" w:rsidP="00A03265">
            <w:pPr>
              <w:tabs>
                <w:tab w:val="left" w:pos="1080"/>
              </w:tabs>
              <w:jc w:val="center"/>
              <w:rPr>
                <w:rFonts w:ascii="Arial" w:hAnsi="Arial" w:cs="Arial"/>
                <w:sz w:val="17"/>
                <w:szCs w:val="17"/>
              </w:rPr>
            </w:pPr>
          </w:p>
        </w:tc>
        <w:tc>
          <w:tcPr>
            <w:tcW w:w="1440" w:type="dxa"/>
            <w:vMerge/>
          </w:tcPr>
          <w:p w14:paraId="4E505013" w14:textId="77777777" w:rsidR="00A03265" w:rsidRPr="001A1551" w:rsidRDefault="00A03265" w:rsidP="00A03265">
            <w:pPr>
              <w:tabs>
                <w:tab w:val="left" w:pos="1080"/>
              </w:tabs>
              <w:rPr>
                <w:rFonts w:ascii="Arial" w:hAnsi="Arial" w:cs="Arial"/>
                <w:sz w:val="17"/>
                <w:szCs w:val="17"/>
              </w:rPr>
            </w:pPr>
          </w:p>
        </w:tc>
        <w:tc>
          <w:tcPr>
            <w:tcW w:w="5130" w:type="dxa"/>
            <w:vMerge/>
          </w:tcPr>
          <w:p w14:paraId="4E505014" w14:textId="77777777" w:rsidR="00A03265" w:rsidRPr="001A1551" w:rsidRDefault="00A03265" w:rsidP="00A03265">
            <w:pPr>
              <w:rPr>
                <w:rFonts w:ascii="Arial" w:hAnsi="Arial" w:cs="Arial"/>
                <w:color w:val="000000"/>
                <w:sz w:val="17"/>
                <w:szCs w:val="17"/>
              </w:rPr>
            </w:pPr>
          </w:p>
        </w:tc>
        <w:tc>
          <w:tcPr>
            <w:tcW w:w="1260" w:type="dxa"/>
            <w:vMerge/>
          </w:tcPr>
          <w:p w14:paraId="4E505015" w14:textId="77777777" w:rsidR="00A03265" w:rsidRPr="001A1551" w:rsidRDefault="00A03265" w:rsidP="00A03265">
            <w:pPr>
              <w:tabs>
                <w:tab w:val="left" w:pos="1080"/>
              </w:tabs>
              <w:jc w:val="center"/>
              <w:rPr>
                <w:rFonts w:ascii="Arial" w:hAnsi="Arial" w:cs="Arial"/>
                <w:sz w:val="17"/>
                <w:szCs w:val="17"/>
              </w:rPr>
            </w:pPr>
          </w:p>
        </w:tc>
        <w:tc>
          <w:tcPr>
            <w:tcW w:w="4410" w:type="dxa"/>
          </w:tcPr>
          <w:p w14:paraId="4E505016" w14:textId="77777777" w:rsidR="00A03265" w:rsidRPr="001A1551" w:rsidRDefault="00273DD4" w:rsidP="00A03265">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00A03265"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00DE21D3"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5017" w14:textId="77777777" w:rsidR="00A03265" w:rsidRPr="001A1551" w:rsidRDefault="00A03265" w:rsidP="00A03265">
            <w:pPr>
              <w:jc w:val="center"/>
              <w:rPr>
                <w:rFonts w:ascii="Arial" w:hAnsi="Arial" w:cs="Arial"/>
                <w:sz w:val="17"/>
                <w:szCs w:val="17"/>
              </w:rPr>
            </w:pPr>
          </w:p>
        </w:tc>
      </w:tr>
      <w:tr w:rsidR="00F113C1" w:rsidRPr="001A1551" w14:paraId="4E50501F" w14:textId="77777777" w:rsidTr="001A1551">
        <w:trPr>
          <w:cantSplit/>
        </w:trPr>
        <w:tc>
          <w:tcPr>
            <w:tcW w:w="468" w:type="dxa"/>
            <w:vMerge w:val="restart"/>
          </w:tcPr>
          <w:p w14:paraId="4E505019" w14:textId="1F79CE4A" w:rsidR="00F113C1" w:rsidRPr="001A1551" w:rsidRDefault="00273DD4" w:rsidP="00F113C1">
            <w:pPr>
              <w:tabs>
                <w:tab w:val="left" w:pos="1080"/>
              </w:tabs>
              <w:jc w:val="center"/>
              <w:rPr>
                <w:rFonts w:ascii="Arial" w:hAnsi="Arial" w:cs="Arial"/>
                <w:sz w:val="17"/>
                <w:szCs w:val="17"/>
              </w:rPr>
            </w:pPr>
            <w:r w:rsidRPr="001A1551">
              <w:rPr>
                <w:rFonts w:ascii="Arial" w:hAnsi="Arial" w:cs="Arial"/>
                <w:sz w:val="17"/>
                <w:szCs w:val="17"/>
              </w:rPr>
              <w:fldChar w:fldCharType="begin"/>
            </w:r>
            <w:r w:rsidR="00F113C1" w:rsidRPr="001A1551">
              <w:rPr>
                <w:rFonts w:ascii="Arial" w:hAnsi="Arial" w:cs="Arial"/>
                <w:sz w:val="17"/>
                <w:szCs w:val="17"/>
              </w:rPr>
              <w:instrText xml:space="preserve"> SEQ A602 </w:instrText>
            </w:r>
            <w:r w:rsidRPr="001A1551">
              <w:rPr>
                <w:rFonts w:ascii="Arial" w:hAnsi="Arial" w:cs="Arial"/>
                <w:sz w:val="17"/>
                <w:szCs w:val="17"/>
              </w:rPr>
              <w:fldChar w:fldCharType="separate"/>
            </w:r>
            <w:r w:rsidR="00045700">
              <w:rPr>
                <w:rFonts w:ascii="Arial" w:hAnsi="Arial" w:cs="Arial"/>
                <w:noProof/>
                <w:sz w:val="17"/>
                <w:szCs w:val="17"/>
              </w:rPr>
              <w:t>10</w:t>
            </w:r>
            <w:r w:rsidRPr="001A1551">
              <w:rPr>
                <w:rFonts w:ascii="Arial" w:hAnsi="Arial" w:cs="Arial"/>
                <w:sz w:val="17"/>
                <w:szCs w:val="17"/>
              </w:rPr>
              <w:fldChar w:fldCharType="end"/>
            </w:r>
          </w:p>
        </w:tc>
        <w:tc>
          <w:tcPr>
            <w:tcW w:w="1440" w:type="dxa"/>
            <w:vMerge w:val="restart"/>
          </w:tcPr>
          <w:p w14:paraId="4E50501A" w14:textId="77777777" w:rsidR="00F113C1" w:rsidRPr="001A1551" w:rsidRDefault="00F113C1" w:rsidP="00F113C1">
            <w:pPr>
              <w:tabs>
                <w:tab w:val="left" w:pos="1080"/>
              </w:tabs>
              <w:rPr>
                <w:rFonts w:ascii="Arial" w:hAnsi="Arial" w:cs="Arial"/>
                <w:sz w:val="17"/>
                <w:szCs w:val="17"/>
              </w:rPr>
            </w:pPr>
          </w:p>
        </w:tc>
        <w:tc>
          <w:tcPr>
            <w:tcW w:w="5130" w:type="dxa"/>
            <w:vMerge w:val="restart"/>
          </w:tcPr>
          <w:p w14:paraId="4E50501B" w14:textId="77777777" w:rsidR="00F113C1" w:rsidRPr="001A1551" w:rsidRDefault="00F113C1" w:rsidP="00F113C1">
            <w:pPr>
              <w:rPr>
                <w:rFonts w:ascii="Arial" w:hAnsi="Arial" w:cs="Arial"/>
                <w:sz w:val="17"/>
                <w:szCs w:val="17"/>
              </w:rPr>
            </w:pPr>
            <w:r w:rsidRPr="001A1551">
              <w:rPr>
                <w:rFonts w:ascii="Arial" w:hAnsi="Arial" w:cs="Arial"/>
                <w:sz w:val="17"/>
                <w:szCs w:val="17"/>
              </w:rPr>
              <w:t xml:space="preserve">Housing includes a minimum of two latch pads and manual stainless steel latching devices that are captive, or non-removable. </w:t>
            </w:r>
          </w:p>
        </w:tc>
        <w:tc>
          <w:tcPr>
            <w:tcW w:w="1260" w:type="dxa"/>
            <w:vMerge w:val="restart"/>
          </w:tcPr>
          <w:p w14:paraId="4E50501C" w14:textId="77777777" w:rsidR="00F113C1" w:rsidRPr="001A1551" w:rsidRDefault="00273DD4" w:rsidP="00F113C1">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F113C1"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1D" w14:textId="77777777" w:rsidR="00F113C1" w:rsidRPr="001A1551" w:rsidRDefault="00F113C1" w:rsidP="00F113C1">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50501E" w14:textId="77777777" w:rsidR="00F113C1" w:rsidRPr="001A1551" w:rsidRDefault="00F113C1" w:rsidP="00F113C1">
            <w:pPr>
              <w:jc w:val="center"/>
              <w:rPr>
                <w:rFonts w:ascii="Arial" w:hAnsi="Arial" w:cs="Arial"/>
                <w:sz w:val="17"/>
                <w:szCs w:val="17"/>
              </w:rPr>
            </w:pPr>
            <w:r w:rsidRPr="001A1551">
              <w:rPr>
                <w:rFonts w:ascii="Arial" w:hAnsi="Arial" w:cs="Arial"/>
                <w:sz w:val="17"/>
                <w:szCs w:val="17"/>
              </w:rPr>
              <w:t>Document Review and Physical Inspection</w:t>
            </w:r>
          </w:p>
        </w:tc>
      </w:tr>
      <w:tr w:rsidR="00F113C1" w:rsidRPr="001A1551" w14:paraId="4E505026" w14:textId="77777777" w:rsidTr="007F1EDC">
        <w:trPr>
          <w:cantSplit/>
          <w:trHeight w:val="288"/>
        </w:trPr>
        <w:tc>
          <w:tcPr>
            <w:tcW w:w="468" w:type="dxa"/>
            <w:vMerge/>
          </w:tcPr>
          <w:p w14:paraId="4E505020" w14:textId="77777777" w:rsidR="00F113C1" w:rsidRPr="001A1551" w:rsidRDefault="00F113C1" w:rsidP="00F113C1">
            <w:pPr>
              <w:tabs>
                <w:tab w:val="left" w:pos="1080"/>
              </w:tabs>
              <w:jc w:val="center"/>
              <w:rPr>
                <w:rFonts w:ascii="Arial" w:hAnsi="Arial" w:cs="Arial"/>
                <w:sz w:val="17"/>
                <w:szCs w:val="17"/>
              </w:rPr>
            </w:pPr>
          </w:p>
        </w:tc>
        <w:tc>
          <w:tcPr>
            <w:tcW w:w="1440" w:type="dxa"/>
            <w:vMerge/>
          </w:tcPr>
          <w:p w14:paraId="4E505021" w14:textId="77777777" w:rsidR="00F113C1" w:rsidRPr="001A1551" w:rsidRDefault="00F113C1" w:rsidP="00F113C1">
            <w:pPr>
              <w:tabs>
                <w:tab w:val="left" w:pos="1080"/>
              </w:tabs>
              <w:rPr>
                <w:rFonts w:ascii="Arial" w:hAnsi="Arial" w:cs="Arial"/>
                <w:sz w:val="17"/>
                <w:szCs w:val="17"/>
              </w:rPr>
            </w:pPr>
          </w:p>
        </w:tc>
        <w:tc>
          <w:tcPr>
            <w:tcW w:w="5130" w:type="dxa"/>
            <w:vMerge/>
          </w:tcPr>
          <w:p w14:paraId="4E505022" w14:textId="77777777" w:rsidR="00F113C1" w:rsidRPr="001A1551" w:rsidRDefault="00F113C1" w:rsidP="00F113C1">
            <w:pPr>
              <w:rPr>
                <w:rFonts w:ascii="Arial" w:hAnsi="Arial" w:cs="Arial"/>
                <w:sz w:val="17"/>
                <w:szCs w:val="17"/>
              </w:rPr>
            </w:pPr>
          </w:p>
        </w:tc>
        <w:tc>
          <w:tcPr>
            <w:tcW w:w="1260" w:type="dxa"/>
            <w:vMerge/>
          </w:tcPr>
          <w:p w14:paraId="4E505023" w14:textId="77777777" w:rsidR="00F113C1" w:rsidRPr="001A1551" w:rsidRDefault="00F113C1" w:rsidP="00F113C1">
            <w:pPr>
              <w:tabs>
                <w:tab w:val="left" w:pos="1080"/>
              </w:tabs>
              <w:jc w:val="center"/>
              <w:rPr>
                <w:rFonts w:ascii="Arial" w:hAnsi="Arial" w:cs="Arial"/>
                <w:sz w:val="17"/>
                <w:szCs w:val="17"/>
              </w:rPr>
            </w:pPr>
          </w:p>
        </w:tc>
        <w:tc>
          <w:tcPr>
            <w:tcW w:w="4410" w:type="dxa"/>
          </w:tcPr>
          <w:p w14:paraId="4E505024" w14:textId="77777777" w:rsidR="00F113C1" w:rsidRPr="001A1551" w:rsidRDefault="00273DD4" w:rsidP="00F113C1">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00F113C1"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00DE21D3"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5025" w14:textId="77777777" w:rsidR="00F113C1" w:rsidRPr="001A1551" w:rsidRDefault="00F113C1" w:rsidP="00F113C1">
            <w:pPr>
              <w:jc w:val="center"/>
              <w:rPr>
                <w:rFonts w:ascii="Arial" w:hAnsi="Arial" w:cs="Arial"/>
                <w:sz w:val="17"/>
                <w:szCs w:val="17"/>
              </w:rPr>
            </w:pPr>
          </w:p>
        </w:tc>
      </w:tr>
      <w:tr w:rsidR="00563D4E" w:rsidRPr="001A1551" w14:paraId="4E50502D" w14:textId="77777777" w:rsidTr="007F1EDC">
        <w:trPr>
          <w:cantSplit/>
          <w:trHeight w:val="288"/>
        </w:trPr>
        <w:tc>
          <w:tcPr>
            <w:tcW w:w="468" w:type="dxa"/>
          </w:tcPr>
          <w:p w14:paraId="4E505027" w14:textId="1EEB9F50" w:rsidR="00563D4E" w:rsidRPr="001A1551" w:rsidRDefault="00273DD4" w:rsidP="00563D4E">
            <w:pPr>
              <w:tabs>
                <w:tab w:val="left" w:pos="1080"/>
              </w:tabs>
              <w:jc w:val="center"/>
              <w:rPr>
                <w:rFonts w:ascii="Arial" w:hAnsi="Arial" w:cs="Arial"/>
                <w:sz w:val="17"/>
                <w:szCs w:val="17"/>
              </w:rPr>
            </w:pPr>
            <w:r w:rsidRPr="001A1551">
              <w:rPr>
                <w:rFonts w:ascii="Arial" w:hAnsi="Arial" w:cs="Arial"/>
                <w:sz w:val="17"/>
                <w:szCs w:val="17"/>
              </w:rPr>
              <w:fldChar w:fldCharType="begin"/>
            </w:r>
            <w:r w:rsidR="00563D4E" w:rsidRPr="001A1551">
              <w:rPr>
                <w:rFonts w:ascii="Arial" w:hAnsi="Arial" w:cs="Arial"/>
                <w:sz w:val="17"/>
                <w:szCs w:val="17"/>
              </w:rPr>
              <w:instrText xml:space="preserve"> SEQ A602 </w:instrText>
            </w:r>
            <w:r w:rsidRPr="001A1551">
              <w:rPr>
                <w:rFonts w:ascii="Arial" w:hAnsi="Arial" w:cs="Arial"/>
                <w:sz w:val="17"/>
                <w:szCs w:val="17"/>
              </w:rPr>
              <w:fldChar w:fldCharType="separate"/>
            </w:r>
            <w:r w:rsidR="00045700">
              <w:rPr>
                <w:rFonts w:ascii="Arial" w:hAnsi="Arial" w:cs="Arial"/>
                <w:noProof/>
                <w:sz w:val="17"/>
                <w:szCs w:val="17"/>
              </w:rPr>
              <w:t>11</w:t>
            </w:r>
            <w:r w:rsidRPr="001A1551">
              <w:rPr>
                <w:rFonts w:ascii="Arial" w:hAnsi="Arial" w:cs="Arial"/>
                <w:sz w:val="17"/>
                <w:szCs w:val="17"/>
              </w:rPr>
              <w:fldChar w:fldCharType="end"/>
            </w:r>
          </w:p>
        </w:tc>
        <w:tc>
          <w:tcPr>
            <w:tcW w:w="1440" w:type="dxa"/>
          </w:tcPr>
          <w:p w14:paraId="4E505028" w14:textId="77777777" w:rsidR="00563D4E" w:rsidRPr="001A1551" w:rsidRDefault="00563D4E" w:rsidP="00563D4E">
            <w:pPr>
              <w:tabs>
                <w:tab w:val="left" w:pos="1080"/>
              </w:tabs>
              <w:rPr>
                <w:rFonts w:ascii="Arial" w:hAnsi="Arial" w:cs="Arial"/>
                <w:sz w:val="17"/>
                <w:szCs w:val="17"/>
              </w:rPr>
            </w:pPr>
          </w:p>
        </w:tc>
        <w:tc>
          <w:tcPr>
            <w:tcW w:w="5130" w:type="dxa"/>
          </w:tcPr>
          <w:p w14:paraId="4E505029" w14:textId="77777777" w:rsidR="00563D4E" w:rsidRPr="001A1551" w:rsidRDefault="00596A4B" w:rsidP="00596A4B">
            <w:pPr>
              <w:jc w:val="both"/>
              <w:rPr>
                <w:rFonts w:ascii="Arial" w:hAnsi="Arial" w:cs="Arial"/>
                <w:color w:val="000000"/>
                <w:sz w:val="17"/>
                <w:szCs w:val="17"/>
              </w:rPr>
            </w:pPr>
            <w:r w:rsidRPr="001A1551">
              <w:rPr>
                <w:rFonts w:ascii="Arial" w:hAnsi="Arial" w:cs="Arial"/>
                <w:color w:val="000000"/>
                <w:sz w:val="17"/>
                <w:szCs w:val="17"/>
              </w:rPr>
              <w:t>A</w:t>
            </w:r>
            <w:r w:rsidR="00F113C1" w:rsidRPr="001A1551">
              <w:rPr>
                <w:rFonts w:ascii="Arial" w:hAnsi="Arial" w:cs="Arial"/>
                <w:color w:val="000000"/>
                <w:sz w:val="17"/>
                <w:szCs w:val="17"/>
              </w:rPr>
              <w:t>ll mounting point</w:t>
            </w:r>
            <w:r w:rsidRPr="001A1551">
              <w:rPr>
                <w:rFonts w:ascii="Arial" w:hAnsi="Arial" w:cs="Arial"/>
                <w:color w:val="000000"/>
                <w:sz w:val="17"/>
                <w:szCs w:val="17"/>
              </w:rPr>
              <w:t>s and adjacent housing material is reinforced.</w:t>
            </w:r>
          </w:p>
        </w:tc>
        <w:tc>
          <w:tcPr>
            <w:tcW w:w="1260" w:type="dxa"/>
          </w:tcPr>
          <w:p w14:paraId="4E50502A" w14:textId="77777777" w:rsidR="00563D4E" w:rsidRPr="001A1551" w:rsidRDefault="00273DD4" w:rsidP="00563D4E">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563D4E"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2B" w14:textId="77777777" w:rsidR="00563D4E" w:rsidRPr="001A1551" w:rsidRDefault="00273DD4" w:rsidP="00563D4E">
            <w:pPr>
              <w:tabs>
                <w:tab w:val="left" w:pos="1080"/>
              </w:tabs>
            </w:pPr>
            <w:r w:rsidRPr="001A1551">
              <w:rPr>
                <w:rFonts w:ascii="Arial" w:hAnsi="Arial" w:cs="Arial"/>
                <w:i/>
                <w:sz w:val="17"/>
                <w:szCs w:val="17"/>
              </w:rPr>
              <w:fldChar w:fldCharType="begin">
                <w:ffData>
                  <w:name w:val=""/>
                  <w:enabled/>
                  <w:calcOnExit/>
                  <w:textInput>
                    <w:default w:val="Applicant may provide comments in this field."/>
                  </w:textInput>
                </w:ffData>
              </w:fldChar>
            </w:r>
            <w:r w:rsidR="00596A4B"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00DE21D3" w:rsidRPr="001A1551">
              <w:rPr>
                <w:rFonts w:ascii="Arial" w:hAnsi="Arial" w:cs="Arial"/>
                <w:i/>
                <w:noProof/>
                <w:sz w:val="17"/>
                <w:szCs w:val="17"/>
              </w:rPr>
              <w:t>Applicant may provide comments in this field.</w:t>
            </w:r>
            <w:r w:rsidRPr="001A1551">
              <w:rPr>
                <w:rFonts w:ascii="Arial" w:hAnsi="Arial" w:cs="Arial"/>
                <w:i/>
                <w:sz w:val="17"/>
                <w:szCs w:val="17"/>
              </w:rPr>
              <w:fldChar w:fldCharType="end"/>
            </w:r>
          </w:p>
        </w:tc>
        <w:tc>
          <w:tcPr>
            <w:tcW w:w="1980" w:type="dxa"/>
          </w:tcPr>
          <w:p w14:paraId="4E50502C" w14:textId="77777777" w:rsidR="00563D4E" w:rsidRPr="001A1551" w:rsidRDefault="00596A4B" w:rsidP="00563D4E">
            <w:pPr>
              <w:tabs>
                <w:tab w:val="left" w:pos="1080"/>
              </w:tabs>
              <w:jc w:val="center"/>
              <w:rPr>
                <w:rFonts w:ascii="Arial" w:hAnsi="Arial" w:cs="Arial"/>
                <w:sz w:val="17"/>
                <w:szCs w:val="17"/>
              </w:rPr>
            </w:pPr>
            <w:r w:rsidRPr="001A1551">
              <w:rPr>
                <w:rFonts w:ascii="Arial" w:hAnsi="Arial" w:cs="Arial"/>
                <w:sz w:val="17"/>
                <w:szCs w:val="17"/>
              </w:rPr>
              <w:t>Physical Inspection</w:t>
            </w:r>
          </w:p>
        </w:tc>
      </w:tr>
      <w:tr w:rsidR="00596A4B" w:rsidRPr="001A1551" w14:paraId="4E505034" w14:textId="77777777" w:rsidTr="001A1551">
        <w:trPr>
          <w:cantSplit/>
        </w:trPr>
        <w:tc>
          <w:tcPr>
            <w:tcW w:w="468" w:type="dxa"/>
          </w:tcPr>
          <w:p w14:paraId="4E50502E" w14:textId="504B7CE7" w:rsidR="00596A4B" w:rsidRPr="001A1551" w:rsidRDefault="00273DD4" w:rsidP="00596A4B">
            <w:pPr>
              <w:tabs>
                <w:tab w:val="left" w:pos="1080"/>
              </w:tabs>
              <w:jc w:val="center"/>
              <w:rPr>
                <w:rFonts w:ascii="Arial" w:hAnsi="Arial" w:cs="Arial"/>
                <w:sz w:val="17"/>
                <w:szCs w:val="17"/>
              </w:rPr>
            </w:pPr>
            <w:r w:rsidRPr="001A1551">
              <w:rPr>
                <w:rFonts w:ascii="Arial" w:hAnsi="Arial" w:cs="Arial"/>
                <w:sz w:val="17"/>
                <w:szCs w:val="17"/>
              </w:rPr>
              <w:fldChar w:fldCharType="begin"/>
            </w:r>
            <w:r w:rsidR="00596A4B" w:rsidRPr="001A1551">
              <w:rPr>
                <w:rFonts w:ascii="Arial" w:hAnsi="Arial" w:cs="Arial"/>
                <w:sz w:val="17"/>
                <w:szCs w:val="17"/>
              </w:rPr>
              <w:instrText xml:space="preserve"> SEQ A602 </w:instrText>
            </w:r>
            <w:r w:rsidRPr="001A1551">
              <w:rPr>
                <w:rFonts w:ascii="Arial" w:hAnsi="Arial" w:cs="Arial"/>
                <w:sz w:val="17"/>
                <w:szCs w:val="17"/>
              </w:rPr>
              <w:fldChar w:fldCharType="separate"/>
            </w:r>
            <w:r w:rsidR="00045700">
              <w:rPr>
                <w:rFonts w:ascii="Arial" w:hAnsi="Arial" w:cs="Arial"/>
                <w:noProof/>
                <w:sz w:val="17"/>
                <w:szCs w:val="17"/>
              </w:rPr>
              <w:t>12</w:t>
            </w:r>
            <w:r w:rsidRPr="001A1551">
              <w:rPr>
                <w:rFonts w:ascii="Arial" w:hAnsi="Arial" w:cs="Arial"/>
                <w:sz w:val="17"/>
                <w:szCs w:val="17"/>
              </w:rPr>
              <w:fldChar w:fldCharType="end"/>
            </w:r>
          </w:p>
        </w:tc>
        <w:tc>
          <w:tcPr>
            <w:tcW w:w="1440" w:type="dxa"/>
          </w:tcPr>
          <w:p w14:paraId="4E50502F" w14:textId="77777777" w:rsidR="00596A4B" w:rsidRPr="001A1551" w:rsidRDefault="00596A4B" w:rsidP="00596A4B">
            <w:pPr>
              <w:tabs>
                <w:tab w:val="left" w:pos="1080"/>
              </w:tabs>
              <w:rPr>
                <w:rFonts w:ascii="Arial" w:hAnsi="Arial" w:cs="Arial"/>
                <w:sz w:val="17"/>
                <w:szCs w:val="17"/>
              </w:rPr>
            </w:pPr>
          </w:p>
        </w:tc>
        <w:tc>
          <w:tcPr>
            <w:tcW w:w="5130" w:type="dxa"/>
          </w:tcPr>
          <w:p w14:paraId="4E505030" w14:textId="77777777" w:rsidR="00596A4B" w:rsidRPr="001A1551" w:rsidRDefault="00596A4B" w:rsidP="00596A4B">
            <w:pPr>
              <w:rPr>
                <w:rFonts w:ascii="Arial" w:hAnsi="Arial" w:cs="Arial"/>
                <w:color w:val="000000"/>
                <w:sz w:val="17"/>
                <w:szCs w:val="17"/>
              </w:rPr>
            </w:pPr>
            <w:r w:rsidRPr="001A1551">
              <w:rPr>
                <w:rFonts w:ascii="Arial" w:hAnsi="Arial" w:cs="Arial"/>
                <w:color w:val="000000"/>
                <w:sz w:val="17"/>
                <w:szCs w:val="17"/>
              </w:rPr>
              <w:t>The door enclosing the lens is hinged and held securely to the housing.</w:t>
            </w:r>
          </w:p>
        </w:tc>
        <w:tc>
          <w:tcPr>
            <w:tcW w:w="1260" w:type="dxa"/>
          </w:tcPr>
          <w:p w14:paraId="4E505031" w14:textId="77777777" w:rsidR="00596A4B" w:rsidRPr="001A1551" w:rsidRDefault="00273DD4" w:rsidP="00596A4B">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596A4B"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32" w14:textId="77777777" w:rsidR="00596A4B" w:rsidRPr="001A1551" w:rsidRDefault="00273DD4" w:rsidP="00596A4B">
            <w:pPr>
              <w:tabs>
                <w:tab w:val="left" w:pos="1080"/>
              </w:tabs>
            </w:pPr>
            <w:r w:rsidRPr="001A1551">
              <w:rPr>
                <w:rFonts w:ascii="Arial" w:hAnsi="Arial" w:cs="Arial"/>
                <w:i/>
                <w:sz w:val="17"/>
                <w:szCs w:val="17"/>
              </w:rPr>
              <w:fldChar w:fldCharType="begin">
                <w:ffData>
                  <w:name w:val=""/>
                  <w:enabled/>
                  <w:calcOnExit/>
                  <w:textInput>
                    <w:default w:val="Applicant may provide comments in this field."/>
                  </w:textInput>
                </w:ffData>
              </w:fldChar>
            </w:r>
            <w:r w:rsidR="00596A4B"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00DE21D3" w:rsidRPr="001A1551">
              <w:rPr>
                <w:rFonts w:ascii="Arial" w:hAnsi="Arial" w:cs="Arial"/>
                <w:i/>
                <w:noProof/>
                <w:sz w:val="17"/>
                <w:szCs w:val="17"/>
              </w:rPr>
              <w:t>Applicant may provide comments in this field.</w:t>
            </w:r>
            <w:r w:rsidRPr="001A1551">
              <w:rPr>
                <w:rFonts w:ascii="Arial" w:hAnsi="Arial" w:cs="Arial"/>
                <w:i/>
                <w:sz w:val="17"/>
                <w:szCs w:val="17"/>
              </w:rPr>
              <w:fldChar w:fldCharType="end"/>
            </w:r>
          </w:p>
        </w:tc>
        <w:tc>
          <w:tcPr>
            <w:tcW w:w="1980" w:type="dxa"/>
          </w:tcPr>
          <w:p w14:paraId="4E505033" w14:textId="77777777" w:rsidR="00596A4B" w:rsidRPr="001A1551" w:rsidRDefault="00596A4B" w:rsidP="00596A4B">
            <w:pPr>
              <w:tabs>
                <w:tab w:val="left" w:pos="1080"/>
              </w:tabs>
              <w:jc w:val="center"/>
              <w:rPr>
                <w:rFonts w:ascii="Arial" w:hAnsi="Arial" w:cs="Arial"/>
                <w:sz w:val="17"/>
                <w:szCs w:val="17"/>
              </w:rPr>
            </w:pPr>
            <w:r w:rsidRPr="001A1551">
              <w:rPr>
                <w:rFonts w:ascii="Arial" w:hAnsi="Arial" w:cs="Arial"/>
                <w:sz w:val="17"/>
                <w:szCs w:val="17"/>
              </w:rPr>
              <w:t>Physical Inspection</w:t>
            </w:r>
          </w:p>
        </w:tc>
      </w:tr>
      <w:tr w:rsidR="00C35387" w:rsidRPr="001A1551" w14:paraId="4E50503B" w14:textId="77777777" w:rsidTr="001A1551">
        <w:trPr>
          <w:cantSplit/>
        </w:trPr>
        <w:tc>
          <w:tcPr>
            <w:tcW w:w="468" w:type="dxa"/>
            <w:vMerge w:val="restart"/>
          </w:tcPr>
          <w:p w14:paraId="4E505035" w14:textId="7B0396A3" w:rsidR="00C35387" w:rsidRPr="001A1551" w:rsidRDefault="00273DD4" w:rsidP="00C35387">
            <w:pPr>
              <w:tabs>
                <w:tab w:val="left" w:pos="1080"/>
              </w:tabs>
              <w:jc w:val="center"/>
              <w:rPr>
                <w:rFonts w:ascii="Arial" w:hAnsi="Arial" w:cs="Arial"/>
                <w:sz w:val="17"/>
                <w:szCs w:val="17"/>
              </w:rPr>
            </w:pPr>
            <w:r w:rsidRPr="001A1551">
              <w:rPr>
                <w:rFonts w:ascii="Arial" w:hAnsi="Arial" w:cs="Arial"/>
                <w:sz w:val="17"/>
                <w:szCs w:val="17"/>
              </w:rPr>
              <w:fldChar w:fldCharType="begin"/>
            </w:r>
            <w:r w:rsidR="00C35387" w:rsidRPr="001A1551">
              <w:rPr>
                <w:rFonts w:ascii="Arial" w:hAnsi="Arial" w:cs="Arial"/>
                <w:sz w:val="17"/>
                <w:szCs w:val="17"/>
              </w:rPr>
              <w:instrText xml:space="preserve"> SEQ A602 </w:instrText>
            </w:r>
            <w:r w:rsidRPr="001A1551">
              <w:rPr>
                <w:rFonts w:ascii="Arial" w:hAnsi="Arial" w:cs="Arial"/>
                <w:sz w:val="17"/>
                <w:szCs w:val="17"/>
              </w:rPr>
              <w:fldChar w:fldCharType="separate"/>
            </w:r>
            <w:r w:rsidR="00045700">
              <w:rPr>
                <w:rFonts w:ascii="Arial" w:hAnsi="Arial" w:cs="Arial"/>
                <w:noProof/>
                <w:sz w:val="17"/>
                <w:szCs w:val="17"/>
              </w:rPr>
              <w:t>13</w:t>
            </w:r>
            <w:r w:rsidRPr="001A1551">
              <w:rPr>
                <w:rFonts w:ascii="Arial" w:hAnsi="Arial" w:cs="Arial"/>
                <w:sz w:val="17"/>
                <w:szCs w:val="17"/>
              </w:rPr>
              <w:fldChar w:fldCharType="end"/>
            </w:r>
          </w:p>
        </w:tc>
        <w:tc>
          <w:tcPr>
            <w:tcW w:w="1440" w:type="dxa"/>
            <w:vMerge w:val="restart"/>
          </w:tcPr>
          <w:p w14:paraId="4E505036" w14:textId="77777777" w:rsidR="00C35387" w:rsidRPr="001A1551" w:rsidRDefault="00C35387" w:rsidP="00C35387">
            <w:pPr>
              <w:tabs>
                <w:tab w:val="left" w:pos="1080"/>
              </w:tabs>
              <w:rPr>
                <w:rFonts w:ascii="Arial" w:hAnsi="Arial" w:cs="Arial"/>
                <w:sz w:val="17"/>
                <w:szCs w:val="17"/>
              </w:rPr>
            </w:pPr>
          </w:p>
        </w:tc>
        <w:tc>
          <w:tcPr>
            <w:tcW w:w="5130" w:type="dxa"/>
            <w:vMerge w:val="restart"/>
          </w:tcPr>
          <w:p w14:paraId="4E505037" w14:textId="77777777" w:rsidR="00C35387" w:rsidRPr="001A1551" w:rsidRDefault="00C35387" w:rsidP="00C35387">
            <w:pPr>
              <w:tabs>
                <w:tab w:val="left" w:pos="1080"/>
              </w:tabs>
              <w:rPr>
                <w:rFonts w:ascii="Arial" w:hAnsi="Arial" w:cs="Arial"/>
                <w:sz w:val="17"/>
                <w:szCs w:val="17"/>
              </w:rPr>
            </w:pPr>
            <w:r w:rsidRPr="001A1551">
              <w:rPr>
                <w:rFonts w:ascii="Arial" w:hAnsi="Arial" w:cs="Arial"/>
                <w:sz w:val="17"/>
                <w:szCs w:val="17"/>
              </w:rPr>
              <w:t xml:space="preserve">Unless the fitting between the housing and the door is weather-tight, a gasket meeting the requirements of ASTM D1056, Grade 2B2, is provided between the housing and door and between the lens and door. </w:t>
            </w:r>
          </w:p>
        </w:tc>
        <w:tc>
          <w:tcPr>
            <w:tcW w:w="1260" w:type="dxa"/>
            <w:vMerge w:val="restart"/>
          </w:tcPr>
          <w:p w14:paraId="4E505038" w14:textId="77777777" w:rsidR="00C35387" w:rsidRPr="001A1551" w:rsidRDefault="00273DD4" w:rsidP="00C35387">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C35387"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39" w14:textId="77777777" w:rsidR="00C35387" w:rsidRPr="001A1551" w:rsidRDefault="00C35387" w:rsidP="00C35387">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50503A" w14:textId="77777777" w:rsidR="00C35387" w:rsidRPr="001A1551" w:rsidRDefault="00C35387" w:rsidP="00C35387">
            <w:pPr>
              <w:tabs>
                <w:tab w:val="left" w:pos="1080"/>
              </w:tabs>
              <w:jc w:val="center"/>
              <w:rPr>
                <w:rFonts w:ascii="Arial" w:hAnsi="Arial" w:cs="Arial"/>
                <w:sz w:val="17"/>
                <w:szCs w:val="17"/>
              </w:rPr>
            </w:pPr>
            <w:r w:rsidRPr="001A1551">
              <w:rPr>
                <w:rFonts w:ascii="Arial" w:hAnsi="Arial" w:cs="Arial"/>
                <w:sz w:val="17"/>
                <w:szCs w:val="17"/>
              </w:rPr>
              <w:t>Document Review and Physical Inspection</w:t>
            </w:r>
          </w:p>
        </w:tc>
      </w:tr>
      <w:tr w:rsidR="00C35387" w:rsidRPr="001A1551" w14:paraId="4E505042" w14:textId="77777777" w:rsidTr="007F1EDC">
        <w:trPr>
          <w:cantSplit/>
          <w:trHeight w:val="288"/>
        </w:trPr>
        <w:tc>
          <w:tcPr>
            <w:tcW w:w="468" w:type="dxa"/>
            <w:vMerge/>
          </w:tcPr>
          <w:p w14:paraId="4E50503C" w14:textId="77777777" w:rsidR="00C35387" w:rsidRPr="001A1551" w:rsidRDefault="00C35387" w:rsidP="00C35387">
            <w:pPr>
              <w:tabs>
                <w:tab w:val="left" w:pos="1080"/>
              </w:tabs>
              <w:jc w:val="center"/>
              <w:rPr>
                <w:rFonts w:ascii="Arial" w:hAnsi="Arial" w:cs="Arial"/>
                <w:sz w:val="17"/>
                <w:szCs w:val="17"/>
              </w:rPr>
            </w:pPr>
          </w:p>
        </w:tc>
        <w:tc>
          <w:tcPr>
            <w:tcW w:w="1440" w:type="dxa"/>
            <w:vMerge/>
          </w:tcPr>
          <w:p w14:paraId="4E50503D" w14:textId="77777777" w:rsidR="00C35387" w:rsidRPr="001A1551" w:rsidRDefault="00C35387" w:rsidP="00C35387">
            <w:pPr>
              <w:tabs>
                <w:tab w:val="left" w:pos="1080"/>
              </w:tabs>
              <w:rPr>
                <w:rFonts w:ascii="Arial" w:hAnsi="Arial" w:cs="Arial"/>
                <w:sz w:val="17"/>
                <w:szCs w:val="17"/>
              </w:rPr>
            </w:pPr>
          </w:p>
        </w:tc>
        <w:tc>
          <w:tcPr>
            <w:tcW w:w="5130" w:type="dxa"/>
            <w:vMerge/>
          </w:tcPr>
          <w:p w14:paraId="4E50503E" w14:textId="77777777" w:rsidR="00C35387" w:rsidRPr="001A1551" w:rsidRDefault="00C35387" w:rsidP="00C35387">
            <w:pPr>
              <w:tabs>
                <w:tab w:val="left" w:pos="1080"/>
              </w:tabs>
              <w:rPr>
                <w:rFonts w:ascii="Arial" w:hAnsi="Arial" w:cs="Arial"/>
                <w:sz w:val="17"/>
                <w:szCs w:val="17"/>
              </w:rPr>
            </w:pPr>
          </w:p>
        </w:tc>
        <w:tc>
          <w:tcPr>
            <w:tcW w:w="1260" w:type="dxa"/>
            <w:vMerge/>
          </w:tcPr>
          <w:p w14:paraId="4E50503F" w14:textId="77777777" w:rsidR="00C35387" w:rsidRPr="001A1551" w:rsidRDefault="00C35387" w:rsidP="00C35387">
            <w:pPr>
              <w:tabs>
                <w:tab w:val="left" w:pos="1080"/>
              </w:tabs>
              <w:jc w:val="center"/>
              <w:rPr>
                <w:rFonts w:ascii="Arial" w:hAnsi="Arial" w:cs="Arial"/>
                <w:sz w:val="17"/>
                <w:szCs w:val="17"/>
              </w:rPr>
            </w:pPr>
          </w:p>
        </w:tc>
        <w:tc>
          <w:tcPr>
            <w:tcW w:w="4410" w:type="dxa"/>
          </w:tcPr>
          <w:p w14:paraId="4E505040" w14:textId="77777777" w:rsidR="00C35387" w:rsidRPr="001A1551" w:rsidRDefault="00273DD4" w:rsidP="00C35387">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00C35387"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00DE21D3"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5041" w14:textId="77777777" w:rsidR="00C35387" w:rsidRPr="001A1551" w:rsidRDefault="00C35387" w:rsidP="00C35387">
            <w:pPr>
              <w:tabs>
                <w:tab w:val="left" w:pos="1080"/>
              </w:tabs>
              <w:jc w:val="center"/>
              <w:rPr>
                <w:rFonts w:ascii="Arial" w:hAnsi="Arial" w:cs="Arial"/>
                <w:sz w:val="17"/>
                <w:szCs w:val="17"/>
              </w:rPr>
            </w:pPr>
          </w:p>
        </w:tc>
      </w:tr>
      <w:tr w:rsidR="0044662C" w:rsidRPr="001A1551" w14:paraId="4E505049" w14:textId="77777777" w:rsidTr="001A1551">
        <w:trPr>
          <w:cantSplit/>
        </w:trPr>
        <w:tc>
          <w:tcPr>
            <w:tcW w:w="468" w:type="dxa"/>
            <w:vMerge w:val="restart"/>
          </w:tcPr>
          <w:p w14:paraId="4E505043" w14:textId="53B6DA8F" w:rsidR="0044662C" w:rsidRPr="001A1551" w:rsidRDefault="00273DD4" w:rsidP="0044662C">
            <w:pPr>
              <w:tabs>
                <w:tab w:val="left" w:pos="1080"/>
              </w:tabs>
              <w:jc w:val="center"/>
              <w:rPr>
                <w:rFonts w:ascii="Arial" w:hAnsi="Arial" w:cs="Arial"/>
                <w:sz w:val="17"/>
                <w:szCs w:val="17"/>
              </w:rPr>
            </w:pPr>
            <w:r w:rsidRPr="001A1551">
              <w:rPr>
                <w:rFonts w:ascii="Arial" w:hAnsi="Arial" w:cs="Arial"/>
                <w:sz w:val="17"/>
                <w:szCs w:val="17"/>
              </w:rPr>
              <w:fldChar w:fldCharType="begin"/>
            </w:r>
            <w:r w:rsidR="0044662C" w:rsidRPr="001A1551">
              <w:rPr>
                <w:rFonts w:ascii="Arial" w:hAnsi="Arial" w:cs="Arial"/>
                <w:sz w:val="17"/>
                <w:szCs w:val="17"/>
              </w:rPr>
              <w:instrText xml:space="preserve"> SEQ A602 </w:instrText>
            </w:r>
            <w:r w:rsidRPr="001A1551">
              <w:rPr>
                <w:rFonts w:ascii="Arial" w:hAnsi="Arial" w:cs="Arial"/>
                <w:sz w:val="17"/>
                <w:szCs w:val="17"/>
              </w:rPr>
              <w:fldChar w:fldCharType="separate"/>
            </w:r>
            <w:r w:rsidR="00045700">
              <w:rPr>
                <w:rFonts w:ascii="Arial" w:hAnsi="Arial" w:cs="Arial"/>
                <w:noProof/>
                <w:sz w:val="17"/>
                <w:szCs w:val="17"/>
              </w:rPr>
              <w:t>14</w:t>
            </w:r>
            <w:r w:rsidRPr="001A1551">
              <w:rPr>
                <w:rFonts w:ascii="Arial" w:hAnsi="Arial" w:cs="Arial"/>
                <w:sz w:val="17"/>
                <w:szCs w:val="17"/>
              </w:rPr>
              <w:fldChar w:fldCharType="end"/>
            </w:r>
          </w:p>
        </w:tc>
        <w:tc>
          <w:tcPr>
            <w:tcW w:w="1440" w:type="dxa"/>
            <w:vMerge w:val="restart"/>
          </w:tcPr>
          <w:p w14:paraId="4E505044" w14:textId="77777777" w:rsidR="0044662C" w:rsidRPr="001A1551" w:rsidRDefault="0044662C" w:rsidP="0044662C">
            <w:pPr>
              <w:tabs>
                <w:tab w:val="left" w:pos="1080"/>
              </w:tabs>
              <w:rPr>
                <w:rFonts w:ascii="Arial" w:hAnsi="Arial" w:cs="Arial"/>
                <w:sz w:val="17"/>
                <w:szCs w:val="17"/>
              </w:rPr>
            </w:pPr>
          </w:p>
        </w:tc>
        <w:tc>
          <w:tcPr>
            <w:tcW w:w="5130" w:type="dxa"/>
            <w:vMerge w:val="restart"/>
          </w:tcPr>
          <w:p w14:paraId="4E505045" w14:textId="6B2C5DC6" w:rsidR="0044662C" w:rsidRPr="001A1551" w:rsidRDefault="0044662C" w:rsidP="0044662C">
            <w:pPr>
              <w:tabs>
                <w:tab w:val="left" w:pos="1080"/>
              </w:tabs>
              <w:rPr>
                <w:rFonts w:ascii="Arial" w:hAnsi="Arial" w:cs="Arial"/>
                <w:sz w:val="17"/>
                <w:szCs w:val="17"/>
              </w:rPr>
            </w:pPr>
            <w:r w:rsidRPr="001A1551">
              <w:rPr>
                <w:rFonts w:ascii="Arial" w:hAnsi="Arial" w:cs="Arial"/>
                <w:sz w:val="17"/>
                <w:szCs w:val="17"/>
              </w:rPr>
              <w:t>Each signal face includes a light-proof visor that is three-sided and extends a minimum of 7 inches at the top. The visor is constructed of noncorrosive sheet metal a minimum of 0.05 inch thick, (No. 18 gauge in thickness) or polycarbonate</w:t>
            </w:r>
            <w:r w:rsidR="00A6475A" w:rsidRPr="001A1551">
              <w:rPr>
                <w:rFonts w:ascii="Arial" w:hAnsi="Arial" w:cs="Arial"/>
                <w:sz w:val="17"/>
                <w:szCs w:val="17"/>
              </w:rPr>
              <w:t xml:space="preserve"> 0.1 inch thick</w:t>
            </w:r>
            <w:r w:rsidRPr="001A1551">
              <w:rPr>
                <w:rFonts w:ascii="Arial" w:hAnsi="Arial" w:cs="Arial"/>
                <w:sz w:val="17"/>
                <w:szCs w:val="17"/>
              </w:rPr>
              <w:t>.</w:t>
            </w:r>
          </w:p>
        </w:tc>
        <w:tc>
          <w:tcPr>
            <w:tcW w:w="1260" w:type="dxa"/>
            <w:vMerge w:val="restart"/>
          </w:tcPr>
          <w:p w14:paraId="4E505046" w14:textId="77777777" w:rsidR="0044662C" w:rsidRPr="001A1551" w:rsidRDefault="00273DD4" w:rsidP="0044662C">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0044662C"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47" w14:textId="77777777" w:rsidR="0044662C" w:rsidRPr="001A1551" w:rsidRDefault="0044662C" w:rsidP="0044662C">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505048" w14:textId="77777777" w:rsidR="0044662C" w:rsidRPr="001A1551" w:rsidRDefault="0044662C" w:rsidP="0044662C">
            <w:pPr>
              <w:tabs>
                <w:tab w:val="left" w:pos="1080"/>
              </w:tabs>
              <w:jc w:val="center"/>
              <w:rPr>
                <w:rFonts w:ascii="Arial" w:hAnsi="Arial" w:cs="Arial"/>
                <w:sz w:val="17"/>
                <w:szCs w:val="17"/>
              </w:rPr>
            </w:pPr>
            <w:r w:rsidRPr="001A1551">
              <w:rPr>
                <w:rFonts w:ascii="Arial" w:hAnsi="Arial" w:cs="Arial"/>
                <w:sz w:val="17"/>
                <w:szCs w:val="17"/>
              </w:rPr>
              <w:t>Document Review and Physical Inspection</w:t>
            </w:r>
          </w:p>
        </w:tc>
      </w:tr>
      <w:tr w:rsidR="0044662C" w:rsidRPr="001A1551" w14:paraId="4E505050" w14:textId="77777777" w:rsidTr="007F1EDC">
        <w:trPr>
          <w:cantSplit/>
          <w:trHeight w:val="288"/>
        </w:trPr>
        <w:tc>
          <w:tcPr>
            <w:tcW w:w="468" w:type="dxa"/>
            <w:vMerge/>
          </w:tcPr>
          <w:p w14:paraId="4E50504A" w14:textId="77777777" w:rsidR="0044662C" w:rsidRPr="001A1551" w:rsidRDefault="0044662C" w:rsidP="0044662C">
            <w:pPr>
              <w:tabs>
                <w:tab w:val="left" w:pos="1080"/>
              </w:tabs>
              <w:jc w:val="center"/>
              <w:rPr>
                <w:rFonts w:ascii="Arial" w:hAnsi="Arial" w:cs="Arial"/>
                <w:sz w:val="17"/>
                <w:szCs w:val="17"/>
              </w:rPr>
            </w:pPr>
          </w:p>
        </w:tc>
        <w:tc>
          <w:tcPr>
            <w:tcW w:w="1440" w:type="dxa"/>
            <w:vMerge/>
          </w:tcPr>
          <w:p w14:paraId="4E50504B" w14:textId="77777777" w:rsidR="0044662C" w:rsidRPr="001A1551" w:rsidRDefault="0044662C" w:rsidP="0044662C">
            <w:pPr>
              <w:tabs>
                <w:tab w:val="left" w:pos="1080"/>
              </w:tabs>
              <w:rPr>
                <w:rFonts w:ascii="Arial" w:hAnsi="Arial" w:cs="Arial"/>
                <w:sz w:val="17"/>
                <w:szCs w:val="17"/>
              </w:rPr>
            </w:pPr>
          </w:p>
        </w:tc>
        <w:tc>
          <w:tcPr>
            <w:tcW w:w="5130" w:type="dxa"/>
            <w:vMerge/>
          </w:tcPr>
          <w:p w14:paraId="4E50504C" w14:textId="77777777" w:rsidR="0044662C" w:rsidRPr="001A1551" w:rsidRDefault="0044662C" w:rsidP="0044662C">
            <w:pPr>
              <w:tabs>
                <w:tab w:val="left" w:pos="1080"/>
              </w:tabs>
              <w:rPr>
                <w:rFonts w:ascii="Arial" w:hAnsi="Arial" w:cs="Arial"/>
                <w:sz w:val="17"/>
                <w:szCs w:val="17"/>
              </w:rPr>
            </w:pPr>
          </w:p>
        </w:tc>
        <w:tc>
          <w:tcPr>
            <w:tcW w:w="1260" w:type="dxa"/>
            <w:vMerge/>
          </w:tcPr>
          <w:p w14:paraId="4E50504D" w14:textId="77777777" w:rsidR="0044662C" w:rsidRPr="001A1551" w:rsidRDefault="0044662C" w:rsidP="0044662C">
            <w:pPr>
              <w:tabs>
                <w:tab w:val="left" w:pos="1080"/>
              </w:tabs>
              <w:jc w:val="center"/>
              <w:rPr>
                <w:rFonts w:ascii="Arial" w:hAnsi="Arial" w:cs="Arial"/>
                <w:sz w:val="17"/>
                <w:szCs w:val="17"/>
              </w:rPr>
            </w:pPr>
          </w:p>
        </w:tc>
        <w:tc>
          <w:tcPr>
            <w:tcW w:w="4410" w:type="dxa"/>
          </w:tcPr>
          <w:p w14:paraId="4E50504E" w14:textId="77777777" w:rsidR="0044662C" w:rsidRPr="001A1551" w:rsidRDefault="00273DD4" w:rsidP="0044662C">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0044662C"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00DE21D3"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504F" w14:textId="77777777" w:rsidR="0044662C" w:rsidRPr="001A1551" w:rsidRDefault="0044662C" w:rsidP="0044662C">
            <w:pPr>
              <w:tabs>
                <w:tab w:val="left" w:pos="1080"/>
              </w:tabs>
              <w:jc w:val="center"/>
              <w:rPr>
                <w:rFonts w:ascii="Arial" w:hAnsi="Arial" w:cs="Arial"/>
                <w:sz w:val="17"/>
                <w:szCs w:val="17"/>
              </w:rPr>
            </w:pPr>
          </w:p>
        </w:tc>
      </w:tr>
      <w:tr w:rsidR="00C81DE8" w:rsidRPr="001A1551" w14:paraId="27761071" w14:textId="77777777" w:rsidTr="00C81DE8">
        <w:trPr>
          <w:cantSplit/>
          <w:trHeight w:val="468"/>
        </w:trPr>
        <w:tc>
          <w:tcPr>
            <w:tcW w:w="468" w:type="dxa"/>
            <w:vMerge w:val="restart"/>
          </w:tcPr>
          <w:p w14:paraId="4028B50D" w14:textId="40CCF3D5" w:rsidR="00C81DE8" w:rsidRPr="001A1551" w:rsidRDefault="00C81DE8" w:rsidP="0044662C">
            <w:pPr>
              <w:tabs>
                <w:tab w:val="left" w:pos="1080"/>
              </w:tabs>
              <w:jc w:val="center"/>
              <w:rPr>
                <w:rFonts w:ascii="Arial" w:hAnsi="Arial" w:cs="Arial"/>
                <w:sz w:val="17"/>
                <w:szCs w:val="17"/>
              </w:rPr>
            </w:pPr>
            <w:r>
              <w:rPr>
                <w:rFonts w:ascii="Arial" w:hAnsi="Arial" w:cs="Arial"/>
                <w:sz w:val="17"/>
                <w:szCs w:val="17"/>
              </w:rPr>
              <w:t>15</w:t>
            </w:r>
          </w:p>
        </w:tc>
        <w:tc>
          <w:tcPr>
            <w:tcW w:w="1440" w:type="dxa"/>
            <w:vMerge w:val="restart"/>
          </w:tcPr>
          <w:p w14:paraId="74B6926E" w14:textId="77777777" w:rsidR="00C81DE8" w:rsidRPr="001A1551" w:rsidRDefault="00C81DE8" w:rsidP="0044662C">
            <w:pPr>
              <w:tabs>
                <w:tab w:val="left" w:pos="1080"/>
              </w:tabs>
              <w:rPr>
                <w:rFonts w:ascii="Arial" w:hAnsi="Arial" w:cs="Arial"/>
                <w:sz w:val="17"/>
                <w:szCs w:val="17"/>
              </w:rPr>
            </w:pPr>
          </w:p>
        </w:tc>
        <w:tc>
          <w:tcPr>
            <w:tcW w:w="5130" w:type="dxa"/>
            <w:vMerge w:val="restart"/>
          </w:tcPr>
          <w:p w14:paraId="1B1C7695" w14:textId="0B331489" w:rsidR="00C81DE8" w:rsidRPr="001A1551" w:rsidRDefault="00C81DE8" w:rsidP="0044662C">
            <w:pPr>
              <w:tabs>
                <w:tab w:val="left" w:pos="1080"/>
              </w:tabs>
              <w:rPr>
                <w:rFonts w:ascii="Arial" w:hAnsi="Arial" w:cs="Arial"/>
                <w:sz w:val="17"/>
                <w:szCs w:val="17"/>
              </w:rPr>
            </w:pPr>
            <w:r>
              <w:rPr>
                <w:rFonts w:ascii="Arial" w:hAnsi="Arial" w:cs="Arial"/>
                <w:sz w:val="17"/>
                <w:szCs w:val="17"/>
              </w:rPr>
              <w:t>Provide a visor or egg-create louver that eliminates sun phantom for each signal face. Visor must be three-sided and extend a minimum of 7 inches at the top from the face of the lens. The visor must be constructed of noncorrosive No. 18 gauge sheet metal, no less than 0.05-inch-thick, or 0.1-inch-thick polycarbonate</w:t>
            </w:r>
            <w:r>
              <w:rPr>
                <w:rFonts w:ascii="Arial" w:hAnsi="Arial" w:cs="Arial"/>
                <w:sz w:val="17"/>
                <w:szCs w:val="17"/>
              </w:rPr>
              <w:t>.</w:t>
            </w:r>
          </w:p>
        </w:tc>
        <w:tc>
          <w:tcPr>
            <w:tcW w:w="1260" w:type="dxa"/>
            <w:vMerge w:val="restart"/>
          </w:tcPr>
          <w:p w14:paraId="2DFDE5E8" w14:textId="36801A0D"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0069BC78" w14:textId="63DA8434" w:rsidR="00C81DE8" w:rsidRPr="001A1551" w:rsidRDefault="00C81DE8" w:rsidP="0044662C">
            <w:pPr>
              <w:tabs>
                <w:tab w:val="left" w:pos="1080"/>
              </w:tabs>
              <w:rPr>
                <w:rFonts w:ascii="Arial" w:hAnsi="Arial" w:cs="Arial"/>
                <w:i/>
                <w:noProof/>
                <w:sz w:val="17"/>
                <w:szCs w:val="17"/>
              </w:rPr>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736FEA22" w14:textId="7D47C201" w:rsidR="00C81DE8" w:rsidRPr="001A1551" w:rsidRDefault="00C81DE8" w:rsidP="0044662C">
            <w:pPr>
              <w:jc w:val="center"/>
              <w:rPr>
                <w:rFonts w:ascii="Arial" w:hAnsi="Arial" w:cs="Arial"/>
                <w:sz w:val="17"/>
                <w:szCs w:val="17"/>
              </w:rPr>
            </w:pPr>
            <w:r w:rsidRPr="001A1551">
              <w:rPr>
                <w:rFonts w:ascii="Arial" w:hAnsi="Arial" w:cs="Arial"/>
                <w:sz w:val="17"/>
                <w:szCs w:val="17"/>
              </w:rPr>
              <w:t>Document Review and Physical Inspection</w:t>
            </w:r>
          </w:p>
        </w:tc>
      </w:tr>
      <w:tr w:rsidR="00C81DE8" w:rsidRPr="001A1551" w14:paraId="5A2EC905" w14:textId="77777777" w:rsidTr="001A1551">
        <w:trPr>
          <w:cantSplit/>
          <w:trHeight w:val="708"/>
        </w:trPr>
        <w:tc>
          <w:tcPr>
            <w:tcW w:w="468" w:type="dxa"/>
            <w:vMerge/>
          </w:tcPr>
          <w:p w14:paraId="19B75E9E" w14:textId="77777777" w:rsidR="00C81DE8" w:rsidRPr="001A1551" w:rsidRDefault="00C81DE8" w:rsidP="00C81DE8">
            <w:pPr>
              <w:tabs>
                <w:tab w:val="left" w:pos="1080"/>
              </w:tabs>
              <w:jc w:val="center"/>
              <w:rPr>
                <w:rFonts w:ascii="Arial" w:hAnsi="Arial" w:cs="Arial"/>
                <w:sz w:val="17"/>
                <w:szCs w:val="17"/>
              </w:rPr>
            </w:pPr>
          </w:p>
        </w:tc>
        <w:tc>
          <w:tcPr>
            <w:tcW w:w="1440" w:type="dxa"/>
            <w:vMerge/>
          </w:tcPr>
          <w:p w14:paraId="2AB598C9" w14:textId="77777777" w:rsidR="00C81DE8" w:rsidRPr="001A1551" w:rsidRDefault="00C81DE8" w:rsidP="00C81DE8">
            <w:pPr>
              <w:tabs>
                <w:tab w:val="left" w:pos="1080"/>
              </w:tabs>
              <w:rPr>
                <w:rFonts w:ascii="Arial" w:hAnsi="Arial" w:cs="Arial"/>
                <w:sz w:val="17"/>
                <w:szCs w:val="17"/>
              </w:rPr>
            </w:pPr>
          </w:p>
        </w:tc>
        <w:tc>
          <w:tcPr>
            <w:tcW w:w="5130" w:type="dxa"/>
            <w:vMerge/>
          </w:tcPr>
          <w:p w14:paraId="13B31224" w14:textId="77777777" w:rsidR="00C81DE8" w:rsidRDefault="00C81DE8" w:rsidP="00C81DE8">
            <w:pPr>
              <w:tabs>
                <w:tab w:val="left" w:pos="1080"/>
              </w:tabs>
              <w:rPr>
                <w:rFonts w:ascii="Arial" w:hAnsi="Arial" w:cs="Arial"/>
                <w:sz w:val="17"/>
                <w:szCs w:val="17"/>
              </w:rPr>
            </w:pPr>
          </w:p>
        </w:tc>
        <w:tc>
          <w:tcPr>
            <w:tcW w:w="1260" w:type="dxa"/>
            <w:vMerge/>
          </w:tcPr>
          <w:p w14:paraId="57CBAE9E" w14:textId="77777777" w:rsidR="00C81DE8" w:rsidRPr="001A1551" w:rsidRDefault="00C81DE8" w:rsidP="00C81DE8">
            <w:pPr>
              <w:tabs>
                <w:tab w:val="left" w:pos="1080"/>
              </w:tabs>
              <w:jc w:val="center"/>
              <w:rPr>
                <w:rFonts w:ascii="Arial" w:hAnsi="Arial" w:cs="Arial"/>
                <w:sz w:val="17"/>
                <w:szCs w:val="17"/>
              </w:rPr>
            </w:pPr>
          </w:p>
        </w:tc>
        <w:tc>
          <w:tcPr>
            <w:tcW w:w="4410" w:type="dxa"/>
          </w:tcPr>
          <w:p w14:paraId="3BF6BE70" w14:textId="52D600AA" w:rsidR="00C81DE8" w:rsidRPr="001A1551" w:rsidRDefault="00C81DE8" w:rsidP="00C81DE8">
            <w:pPr>
              <w:tabs>
                <w:tab w:val="left" w:pos="1080"/>
              </w:tabs>
              <w:rPr>
                <w:rFonts w:ascii="Arial" w:hAnsi="Arial" w:cs="Arial"/>
                <w:i/>
                <w:noProof/>
                <w:sz w:val="17"/>
                <w:szCs w:val="17"/>
              </w:rPr>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03F49CC4" w14:textId="77777777" w:rsidR="00C81DE8" w:rsidRPr="001A1551" w:rsidRDefault="00C81DE8" w:rsidP="00C81DE8">
            <w:pPr>
              <w:jc w:val="center"/>
              <w:rPr>
                <w:rFonts w:ascii="Arial" w:hAnsi="Arial" w:cs="Arial"/>
                <w:sz w:val="17"/>
                <w:szCs w:val="17"/>
              </w:rPr>
            </w:pPr>
          </w:p>
        </w:tc>
      </w:tr>
      <w:tr w:rsidR="00C81DE8" w:rsidRPr="001A1551" w14:paraId="4E505057" w14:textId="77777777" w:rsidTr="001A1551">
        <w:trPr>
          <w:cantSplit/>
        </w:trPr>
        <w:tc>
          <w:tcPr>
            <w:tcW w:w="468" w:type="dxa"/>
            <w:vMerge w:val="restart"/>
          </w:tcPr>
          <w:p w14:paraId="4E505051" w14:textId="11CEB021" w:rsidR="00C81DE8" w:rsidRPr="001A1551" w:rsidRDefault="00C42DF8" w:rsidP="00C81DE8">
            <w:pPr>
              <w:tabs>
                <w:tab w:val="left" w:pos="1080"/>
              </w:tabs>
              <w:jc w:val="center"/>
              <w:rPr>
                <w:rFonts w:ascii="Arial" w:hAnsi="Arial" w:cs="Arial"/>
                <w:sz w:val="17"/>
                <w:szCs w:val="17"/>
              </w:rPr>
            </w:pPr>
            <w:r>
              <w:rPr>
                <w:rFonts w:ascii="Arial" w:hAnsi="Arial" w:cs="Arial"/>
                <w:sz w:val="17"/>
                <w:szCs w:val="17"/>
              </w:rPr>
              <w:t>16</w:t>
            </w:r>
          </w:p>
        </w:tc>
        <w:tc>
          <w:tcPr>
            <w:tcW w:w="1440" w:type="dxa"/>
            <w:vMerge w:val="restart"/>
          </w:tcPr>
          <w:p w14:paraId="4E505052" w14:textId="77777777" w:rsidR="00C81DE8" w:rsidRPr="001A1551" w:rsidRDefault="00C81DE8" w:rsidP="00C81DE8">
            <w:pPr>
              <w:tabs>
                <w:tab w:val="left" w:pos="1080"/>
              </w:tabs>
              <w:rPr>
                <w:rFonts w:ascii="Arial" w:hAnsi="Arial" w:cs="Arial"/>
                <w:sz w:val="17"/>
                <w:szCs w:val="17"/>
              </w:rPr>
            </w:pPr>
          </w:p>
        </w:tc>
        <w:tc>
          <w:tcPr>
            <w:tcW w:w="5130" w:type="dxa"/>
            <w:vMerge w:val="restart"/>
          </w:tcPr>
          <w:p w14:paraId="4E505053" w14:textId="77777777" w:rsidR="00C81DE8" w:rsidRPr="001A1551" w:rsidRDefault="00C81DE8" w:rsidP="00C81DE8">
            <w:pPr>
              <w:tabs>
                <w:tab w:val="left" w:pos="1080"/>
              </w:tabs>
              <w:rPr>
                <w:rFonts w:ascii="Arial" w:hAnsi="Arial" w:cs="Arial"/>
                <w:sz w:val="17"/>
                <w:szCs w:val="17"/>
              </w:rPr>
            </w:pPr>
            <w:r w:rsidRPr="001A1551">
              <w:rPr>
                <w:rFonts w:ascii="Arial" w:hAnsi="Arial" w:cs="Arial"/>
                <w:sz w:val="17"/>
                <w:szCs w:val="17"/>
              </w:rPr>
              <w:t>All metal housings and visors are powder-coat painted black in accordance with Military Standard MIL-PRF-24712A or AAMA-2603-02 and have a reflectance value not exceeding 25 percent as measured by ASTM E97. Polycarbonate heads are black in color which is incorporated into the material before the molding process.</w:t>
            </w:r>
          </w:p>
        </w:tc>
        <w:tc>
          <w:tcPr>
            <w:tcW w:w="1260" w:type="dxa"/>
            <w:vMerge w:val="restart"/>
          </w:tcPr>
          <w:p w14:paraId="4E505054"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55" w14:textId="77777777" w:rsidR="00C81DE8" w:rsidRPr="001A1551" w:rsidRDefault="00C81DE8" w:rsidP="00C81DE8">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505056" w14:textId="77777777" w:rsidR="00C81DE8" w:rsidRPr="001A1551" w:rsidRDefault="00C81DE8" w:rsidP="00C81DE8">
            <w:pPr>
              <w:jc w:val="center"/>
              <w:rPr>
                <w:rFonts w:ascii="Arial" w:hAnsi="Arial" w:cs="Arial"/>
                <w:sz w:val="17"/>
                <w:szCs w:val="17"/>
              </w:rPr>
            </w:pPr>
            <w:r w:rsidRPr="001A1551">
              <w:rPr>
                <w:rFonts w:ascii="Arial" w:hAnsi="Arial" w:cs="Arial"/>
                <w:sz w:val="17"/>
                <w:szCs w:val="17"/>
              </w:rPr>
              <w:t>Document Review and Physical Inspection</w:t>
            </w:r>
          </w:p>
        </w:tc>
      </w:tr>
      <w:tr w:rsidR="00C81DE8" w:rsidRPr="001A1551" w14:paraId="4E50505E" w14:textId="77777777" w:rsidTr="001A1551">
        <w:trPr>
          <w:cantSplit/>
        </w:trPr>
        <w:tc>
          <w:tcPr>
            <w:tcW w:w="468" w:type="dxa"/>
            <w:vMerge/>
          </w:tcPr>
          <w:p w14:paraId="4E505058" w14:textId="77777777" w:rsidR="00C81DE8" w:rsidRPr="001A1551" w:rsidRDefault="00C81DE8" w:rsidP="00C81DE8">
            <w:pPr>
              <w:tabs>
                <w:tab w:val="left" w:pos="1080"/>
              </w:tabs>
              <w:jc w:val="center"/>
              <w:rPr>
                <w:rFonts w:ascii="Arial" w:hAnsi="Arial" w:cs="Arial"/>
                <w:sz w:val="17"/>
                <w:szCs w:val="17"/>
              </w:rPr>
            </w:pPr>
          </w:p>
        </w:tc>
        <w:tc>
          <w:tcPr>
            <w:tcW w:w="1440" w:type="dxa"/>
            <w:vMerge/>
          </w:tcPr>
          <w:p w14:paraId="4E505059" w14:textId="77777777" w:rsidR="00C81DE8" w:rsidRPr="001A1551" w:rsidRDefault="00C81DE8" w:rsidP="00C81DE8">
            <w:pPr>
              <w:tabs>
                <w:tab w:val="left" w:pos="1080"/>
              </w:tabs>
              <w:rPr>
                <w:rFonts w:ascii="Arial" w:hAnsi="Arial" w:cs="Arial"/>
                <w:sz w:val="17"/>
                <w:szCs w:val="17"/>
              </w:rPr>
            </w:pPr>
          </w:p>
        </w:tc>
        <w:tc>
          <w:tcPr>
            <w:tcW w:w="5130" w:type="dxa"/>
            <w:vMerge/>
          </w:tcPr>
          <w:p w14:paraId="4E50505A" w14:textId="77777777" w:rsidR="00C81DE8" w:rsidRPr="001A1551" w:rsidRDefault="00C81DE8" w:rsidP="00C81DE8">
            <w:pPr>
              <w:tabs>
                <w:tab w:val="left" w:pos="1080"/>
              </w:tabs>
              <w:rPr>
                <w:rFonts w:ascii="Arial" w:hAnsi="Arial" w:cs="Arial"/>
                <w:sz w:val="17"/>
                <w:szCs w:val="17"/>
              </w:rPr>
            </w:pPr>
          </w:p>
        </w:tc>
        <w:tc>
          <w:tcPr>
            <w:tcW w:w="1260" w:type="dxa"/>
            <w:vMerge/>
          </w:tcPr>
          <w:p w14:paraId="4E50505B" w14:textId="77777777" w:rsidR="00C81DE8" w:rsidRPr="001A1551" w:rsidRDefault="00C81DE8" w:rsidP="00C81DE8">
            <w:pPr>
              <w:tabs>
                <w:tab w:val="left" w:pos="1080"/>
              </w:tabs>
              <w:jc w:val="center"/>
              <w:rPr>
                <w:rFonts w:ascii="Arial" w:hAnsi="Arial" w:cs="Arial"/>
                <w:sz w:val="17"/>
                <w:szCs w:val="17"/>
              </w:rPr>
            </w:pPr>
          </w:p>
        </w:tc>
        <w:tc>
          <w:tcPr>
            <w:tcW w:w="4410" w:type="dxa"/>
          </w:tcPr>
          <w:p w14:paraId="4E50505C" w14:textId="77777777" w:rsidR="00C81DE8" w:rsidRPr="001A1551" w:rsidRDefault="00C81DE8" w:rsidP="00C81DE8">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505D" w14:textId="77777777" w:rsidR="00C81DE8" w:rsidRPr="001A1551" w:rsidRDefault="00C81DE8" w:rsidP="00C81DE8">
            <w:pPr>
              <w:jc w:val="center"/>
              <w:rPr>
                <w:rFonts w:ascii="Arial" w:hAnsi="Arial" w:cs="Arial"/>
                <w:sz w:val="17"/>
                <w:szCs w:val="17"/>
              </w:rPr>
            </w:pPr>
          </w:p>
        </w:tc>
      </w:tr>
      <w:tr w:rsidR="00C81DE8" w:rsidRPr="001A1551" w14:paraId="4E505065" w14:textId="77777777" w:rsidTr="001A1551">
        <w:trPr>
          <w:cantSplit/>
        </w:trPr>
        <w:tc>
          <w:tcPr>
            <w:tcW w:w="468" w:type="dxa"/>
            <w:vMerge w:val="restart"/>
          </w:tcPr>
          <w:p w14:paraId="4E50505F" w14:textId="61E42736" w:rsidR="00C81DE8" w:rsidRPr="001A1551" w:rsidRDefault="00C42DF8" w:rsidP="00C81DE8">
            <w:pPr>
              <w:tabs>
                <w:tab w:val="left" w:pos="1080"/>
              </w:tabs>
              <w:jc w:val="center"/>
              <w:rPr>
                <w:rFonts w:ascii="Arial" w:hAnsi="Arial" w:cs="Arial"/>
                <w:sz w:val="17"/>
                <w:szCs w:val="17"/>
              </w:rPr>
            </w:pPr>
            <w:r>
              <w:rPr>
                <w:rFonts w:ascii="Arial" w:hAnsi="Arial" w:cs="Arial"/>
                <w:sz w:val="17"/>
                <w:szCs w:val="17"/>
              </w:rPr>
              <w:t>17</w:t>
            </w:r>
          </w:p>
        </w:tc>
        <w:tc>
          <w:tcPr>
            <w:tcW w:w="1440" w:type="dxa"/>
            <w:vMerge w:val="restart"/>
          </w:tcPr>
          <w:p w14:paraId="4E505060" w14:textId="77777777" w:rsidR="00C81DE8" w:rsidRPr="001A1551" w:rsidRDefault="00C81DE8" w:rsidP="00C81DE8">
            <w:pPr>
              <w:tabs>
                <w:tab w:val="left" w:pos="1080"/>
              </w:tabs>
              <w:rPr>
                <w:rFonts w:ascii="Arial" w:hAnsi="Arial" w:cs="Arial"/>
                <w:sz w:val="17"/>
                <w:szCs w:val="17"/>
              </w:rPr>
            </w:pPr>
          </w:p>
        </w:tc>
        <w:tc>
          <w:tcPr>
            <w:tcW w:w="5130" w:type="dxa"/>
            <w:vMerge w:val="restart"/>
          </w:tcPr>
          <w:p w14:paraId="4E505061" w14:textId="77777777" w:rsidR="00C81DE8" w:rsidRPr="001A1551" w:rsidRDefault="00C81DE8" w:rsidP="00C81DE8">
            <w:pPr>
              <w:rPr>
                <w:rFonts w:ascii="Arial" w:hAnsi="Arial" w:cs="Arial"/>
                <w:color w:val="000000"/>
                <w:sz w:val="17"/>
                <w:szCs w:val="17"/>
              </w:rPr>
            </w:pPr>
            <w:r w:rsidRPr="001A1551">
              <w:rPr>
                <w:rFonts w:ascii="Arial" w:hAnsi="Arial" w:cs="Arial"/>
                <w:color w:val="000000"/>
                <w:sz w:val="17"/>
                <w:szCs w:val="17"/>
              </w:rPr>
              <w:t xml:space="preserve">The housing is constructed of a non-corrosive material. Cast metal parts have a minimum tensile strength of 1 </w:t>
            </w:r>
            <w:proofErr w:type="spellStart"/>
            <w:r w:rsidRPr="001A1551">
              <w:rPr>
                <w:rFonts w:ascii="Arial" w:hAnsi="Arial" w:cs="Arial"/>
                <w:color w:val="000000"/>
                <w:sz w:val="17"/>
                <w:szCs w:val="17"/>
              </w:rPr>
              <w:t>ksi</w:t>
            </w:r>
            <w:proofErr w:type="spellEnd"/>
            <w:r w:rsidRPr="001A1551">
              <w:rPr>
                <w:rFonts w:ascii="Arial" w:hAnsi="Arial" w:cs="Arial"/>
                <w:color w:val="000000"/>
                <w:sz w:val="17"/>
                <w:szCs w:val="17"/>
              </w:rPr>
              <w:t xml:space="preserve"> (117 </w:t>
            </w:r>
            <w:proofErr w:type="spellStart"/>
            <w:r w:rsidRPr="001A1551">
              <w:rPr>
                <w:rFonts w:ascii="Arial" w:hAnsi="Arial" w:cs="Arial"/>
                <w:color w:val="000000"/>
                <w:sz w:val="17"/>
                <w:szCs w:val="17"/>
              </w:rPr>
              <w:t>MPa</w:t>
            </w:r>
            <w:proofErr w:type="spellEnd"/>
            <w:r w:rsidRPr="001A1551">
              <w:rPr>
                <w:rFonts w:ascii="Arial" w:hAnsi="Arial" w:cs="Arial"/>
                <w:color w:val="000000"/>
                <w:sz w:val="17"/>
                <w:szCs w:val="17"/>
              </w:rPr>
              <w:t xml:space="preserve">) and sheet metal parts have a minimum tensile strength of 27 </w:t>
            </w:r>
            <w:proofErr w:type="spellStart"/>
            <w:r w:rsidRPr="001A1551">
              <w:rPr>
                <w:rFonts w:ascii="Arial" w:hAnsi="Arial" w:cs="Arial"/>
                <w:color w:val="000000"/>
                <w:sz w:val="17"/>
                <w:szCs w:val="17"/>
              </w:rPr>
              <w:t>ksi</w:t>
            </w:r>
            <w:proofErr w:type="spellEnd"/>
            <w:r w:rsidRPr="001A1551">
              <w:rPr>
                <w:rFonts w:ascii="Arial" w:hAnsi="Arial" w:cs="Arial"/>
                <w:color w:val="000000"/>
                <w:sz w:val="17"/>
                <w:szCs w:val="17"/>
              </w:rPr>
              <w:t xml:space="preserve"> (186 </w:t>
            </w:r>
            <w:proofErr w:type="spellStart"/>
            <w:r w:rsidRPr="001A1551">
              <w:rPr>
                <w:rFonts w:ascii="Arial" w:hAnsi="Arial" w:cs="Arial"/>
                <w:color w:val="000000"/>
                <w:sz w:val="17"/>
                <w:szCs w:val="17"/>
              </w:rPr>
              <w:t>MPa</w:t>
            </w:r>
            <w:proofErr w:type="spellEnd"/>
            <w:r w:rsidRPr="001A1551">
              <w:rPr>
                <w:rFonts w:ascii="Arial" w:hAnsi="Arial" w:cs="Arial"/>
                <w:color w:val="000000"/>
                <w:sz w:val="17"/>
                <w:szCs w:val="17"/>
              </w:rPr>
              <w:t>).</w:t>
            </w:r>
          </w:p>
        </w:tc>
        <w:tc>
          <w:tcPr>
            <w:tcW w:w="1260" w:type="dxa"/>
            <w:vMerge w:val="restart"/>
          </w:tcPr>
          <w:p w14:paraId="4E505062"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63" w14:textId="77777777" w:rsidR="00C81DE8" w:rsidRPr="001A1551" w:rsidRDefault="00C81DE8" w:rsidP="00C81DE8">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505064" w14:textId="77777777" w:rsidR="00C81DE8" w:rsidRPr="001A1551" w:rsidRDefault="00C81DE8" w:rsidP="00C81DE8">
            <w:pPr>
              <w:jc w:val="center"/>
              <w:rPr>
                <w:rFonts w:ascii="Arial" w:hAnsi="Arial" w:cs="Arial"/>
                <w:sz w:val="17"/>
                <w:szCs w:val="17"/>
              </w:rPr>
            </w:pPr>
            <w:r w:rsidRPr="001A1551">
              <w:rPr>
                <w:rFonts w:ascii="Arial" w:hAnsi="Arial" w:cs="Arial"/>
                <w:sz w:val="17"/>
                <w:szCs w:val="17"/>
              </w:rPr>
              <w:t>Document Review and Physical Inspection</w:t>
            </w:r>
          </w:p>
        </w:tc>
      </w:tr>
      <w:tr w:rsidR="00C81DE8" w:rsidRPr="001A1551" w14:paraId="4E50506C" w14:textId="77777777" w:rsidTr="007F1EDC">
        <w:trPr>
          <w:cantSplit/>
          <w:trHeight w:val="288"/>
        </w:trPr>
        <w:tc>
          <w:tcPr>
            <w:tcW w:w="468" w:type="dxa"/>
            <w:vMerge/>
          </w:tcPr>
          <w:p w14:paraId="4E505066" w14:textId="77777777" w:rsidR="00C81DE8" w:rsidRPr="001A1551" w:rsidRDefault="00C81DE8" w:rsidP="00C81DE8">
            <w:pPr>
              <w:tabs>
                <w:tab w:val="left" w:pos="1080"/>
              </w:tabs>
              <w:jc w:val="center"/>
              <w:rPr>
                <w:rFonts w:ascii="Arial" w:hAnsi="Arial" w:cs="Arial"/>
                <w:sz w:val="17"/>
                <w:szCs w:val="17"/>
              </w:rPr>
            </w:pPr>
          </w:p>
        </w:tc>
        <w:tc>
          <w:tcPr>
            <w:tcW w:w="1440" w:type="dxa"/>
            <w:vMerge/>
          </w:tcPr>
          <w:p w14:paraId="4E505067" w14:textId="77777777" w:rsidR="00C81DE8" w:rsidRPr="001A1551" w:rsidRDefault="00C81DE8" w:rsidP="00C81DE8">
            <w:pPr>
              <w:tabs>
                <w:tab w:val="left" w:pos="1080"/>
              </w:tabs>
              <w:rPr>
                <w:rFonts w:ascii="Arial" w:hAnsi="Arial" w:cs="Arial"/>
                <w:sz w:val="17"/>
                <w:szCs w:val="17"/>
              </w:rPr>
            </w:pPr>
          </w:p>
        </w:tc>
        <w:tc>
          <w:tcPr>
            <w:tcW w:w="5130" w:type="dxa"/>
            <w:vMerge/>
          </w:tcPr>
          <w:p w14:paraId="4E505068" w14:textId="77777777" w:rsidR="00C81DE8" w:rsidRPr="001A1551" w:rsidRDefault="00C81DE8" w:rsidP="00C81DE8">
            <w:pPr>
              <w:rPr>
                <w:rFonts w:ascii="Arial" w:hAnsi="Arial" w:cs="Arial"/>
                <w:color w:val="000000"/>
                <w:sz w:val="17"/>
                <w:szCs w:val="17"/>
              </w:rPr>
            </w:pPr>
          </w:p>
        </w:tc>
        <w:tc>
          <w:tcPr>
            <w:tcW w:w="1260" w:type="dxa"/>
            <w:vMerge/>
          </w:tcPr>
          <w:p w14:paraId="4E505069" w14:textId="77777777" w:rsidR="00C81DE8" w:rsidRPr="001A1551" w:rsidRDefault="00C81DE8" w:rsidP="00C81DE8">
            <w:pPr>
              <w:tabs>
                <w:tab w:val="left" w:pos="1080"/>
              </w:tabs>
              <w:jc w:val="center"/>
              <w:rPr>
                <w:rFonts w:ascii="Arial" w:hAnsi="Arial" w:cs="Arial"/>
                <w:sz w:val="17"/>
                <w:szCs w:val="17"/>
              </w:rPr>
            </w:pPr>
          </w:p>
        </w:tc>
        <w:tc>
          <w:tcPr>
            <w:tcW w:w="4410" w:type="dxa"/>
          </w:tcPr>
          <w:p w14:paraId="4E50506A" w14:textId="77777777" w:rsidR="00C81DE8" w:rsidRPr="001A1551" w:rsidRDefault="00C81DE8" w:rsidP="00C81DE8">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506B" w14:textId="77777777" w:rsidR="00C81DE8" w:rsidRPr="001A1551" w:rsidRDefault="00C81DE8" w:rsidP="00C81DE8">
            <w:pPr>
              <w:jc w:val="center"/>
              <w:rPr>
                <w:rFonts w:ascii="Arial" w:hAnsi="Arial" w:cs="Arial"/>
                <w:sz w:val="17"/>
                <w:szCs w:val="17"/>
              </w:rPr>
            </w:pPr>
          </w:p>
        </w:tc>
      </w:tr>
      <w:tr w:rsidR="00C81DE8" w:rsidRPr="001A1551" w14:paraId="4E50506E" w14:textId="77777777" w:rsidTr="001A1551">
        <w:trPr>
          <w:cantSplit/>
        </w:trPr>
        <w:tc>
          <w:tcPr>
            <w:tcW w:w="14688" w:type="dxa"/>
            <w:gridSpan w:val="6"/>
            <w:shd w:val="clear" w:color="auto" w:fill="FFFF99"/>
          </w:tcPr>
          <w:p w14:paraId="4E50506D" w14:textId="77777777" w:rsidR="00C81DE8" w:rsidRPr="001A1551" w:rsidRDefault="00C81DE8" w:rsidP="00C81DE8">
            <w:r w:rsidRPr="001A1551">
              <w:rPr>
                <w:rFonts w:ascii="Arial" w:hAnsi="Arial" w:cs="Arial"/>
                <w:sz w:val="17"/>
                <w:szCs w:val="17"/>
              </w:rPr>
              <w:t>The following compliance matrix criteria are for die castings</w:t>
            </w:r>
          </w:p>
        </w:tc>
      </w:tr>
      <w:tr w:rsidR="00C81DE8" w:rsidRPr="001A1551" w14:paraId="4E505075" w14:textId="77777777" w:rsidTr="001A1551">
        <w:trPr>
          <w:cantSplit/>
        </w:trPr>
        <w:tc>
          <w:tcPr>
            <w:tcW w:w="468" w:type="dxa"/>
            <w:vMerge w:val="restart"/>
          </w:tcPr>
          <w:p w14:paraId="4E50506F" w14:textId="5DE580C4" w:rsidR="00C81DE8" w:rsidRPr="001A1551" w:rsidRDefault="00C42DF8" w:rsidP="00C81DE8">
            <w:pPr>
              <w:tabs>
                <w:tab w:val="left" w:pos="1080"/>
              </w:tabs>
              <w:jc w:val="center"/>
              <w:rPr>
                <w:rFonts w:ascii="Arial" w:hAnsi="Arial" w:cs="Arial"/>
                <w:sz w:val="17"/>
                <w:szCs w:val="17"/>
              </w:rPr>
            </w:pPr>
            <w:r>
              <w:rPr>
                <w:rFonts w:ascii="Arial" w:hAnsi="Arial" w:cs="Arial"/>
                <w:sz w:val="17"/>
                <w:szCs w:val="17"/>
              </w:rPr>
              <w:t>18</w:t>
            </w:r>
          </w:p>
        </w:tc>
        <w:tc>
          <w:tcPr>
            <w:tcW w:w="1440" w:type="dxa"/>
            <w:vMerge w:val="restart"/>
          </w:tcPr>
          <w:p w14:paraId="4E505070" w14:textId="6F7DE482" w:rsidR="00C81DE8" w:rsidRPr="001A1551" w:rsidRDefault="00C81DE8" w:rsidP="00C81DE8">
            <w:pPr>
              <w:tabs>
                <w:tab w:val="left" w:pos="1080"/>
              </w:tabs>
              <w:rPr>
                <w:rFonts w:ascii="Arial" w:hAnsi="Arial" w:cs="Arial"/>
                <w:sz w:val="17"/>
                <w:szCs w:val="17"/>
              </w:rPr>
            </w:pPr>
            <w:r w:rsidRPr="001A1551">
              <w:rPr>
                <w:rFonts w:ascii="Arial" w:hAnsi="Arial" w:cs="Arial"/>
                <w:sz w:val="17"/>
                <w:szCs w:val="17"/>
              </w:rPr>
              <w:t>653</w:t>
            </w:r>
            <w:r>
              <w:rPr>
                <w:rFonts w:ascii="Arial" w:hAnsi="Arial" w:cs="Arial"/>
                <w:sz w:val="17"/>
                <w:szCs w:val="17"/>
              </w:rPr>
              <w:t>-</w:t>
            </w:r>
            <w:r w:rsidRPr="001A1551">
              <w:rPr>
                <w:rFonts w:ascii="Arial" w:hAnsi="Arial" w:cs="Arial"/>
                <w:sz w:val="17"/>
                <w:szCs w:val="17"/>
              </w:rPr>
              <w:t>2.2.1</w:t>
            </w:r>
          </w:p>
        </w:tc>
        <w:tc>
          <w:tcPr>
            <w:tcW w:w="5130" w:type="dxa"/>
            <w:vMerge w:val="restart"/>
          </w:tcPr>
          <w:p w14:paraId="4E505071" w14:textId="77777777" w:rsidR="00C81DE8" w:rsidRPr="001A1551" w:rsidRDefault="00C81DE8" w:rsidP="00C81DE8">
            <w:pPr>
              <w:rPr>
                <w:rFonts w:ascii="Arial" w:hAnsi="Arial" w:cs="Arial"/>
                <w:color w:val="000000"/>
                <w:sz w:val="17"/>
                <w:szCs w:val="17"/>
              </w:rPr>
            </w:pPr>
            <w:r w:rsidRPr="001A1551">
              <w:rPr>
                <w:rFonts w:ascii="Arial" w:hAnsi="Arial" w:cs="Arial"/>
                <w:color w:val="000000"/>
                <w:sz w:val="17"/>
                <w:szCs w:val="17"/>
              </w:rPr>
              <w:t>Alloy meets the physical characteristics and chemical content requirements in ASTM B85 for alloys S12A, S12B, SC84A, SC84B, SG100A and SG100B.</w:t>
            </w:r>
          </w:p>
        </w:tc>
        <w:tc>
          <w:tcPr>
            <w:tcW w:w="1260" w:type="dxa"/>
            <w:vMerge w:val="restart"/>
          </w:tcPr>
          <w:p w14:paraId="4E505072"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73" w14:textId="77777777" w:rsidR="00C81DE8" w:rsidRPr="001A1551" w:rsidRDefault="00C81DE8" w:rsidP="00C81DE8">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505074" w14:textId="77777777" w:rsidR="00C81DE8" w:rsidRPr="001A1551" w:rsidRDefault="00C81DE8" w:rsidP="00C81DE8">
            <w:pPr>
              <w:jc w:val="center"/>
              <w:rPr>
                <w:rFonts w:ascii="Arial" w:hAnsi="Arial" w:cs="Arial"/>
                <w:sz w:val="17"/>
                <w:szCs w:val="17"/>
              </w:rPr>
            </w:pPr>
            <w:r w:rsidRPr="001A1551">
              <w:rPr>
                <w:rFonts w:ascii="Arial" w:hAnsi="Arial" w:cs="Arial"/>
                <w:sz w:val="17"/>
                <w:szCs w:val="17"/>
              </w:rPr>
              <w:t>Document Review and Physical Inspection</w:t>
            </w:r>
          </w:p>
        </w:tc>
      </w:tr>
      <w:tr w:rsidR="00C81DE8" w:rsidRPr="001A1551" w14:paraId="4E50507C" w14:textId="77777777" w:rsidTr="007F1EDC">
        <w:trPr>
          <w:cantSplit/>
          <w:trHeight w:val="288"/>
        </w:trPr>
        <w:tc>
          <w:tcPr>
            <w:tcW w:w="468" w:type="dxa"/>
            <w:vMerge/>
          </w:tcPr>
          <w:p w14:paraId="4E505076" w14:textId="77777777" w:rsidR="00C81DE8" w:rsidRPr="001A1551" w:rsidRDefault="00C81DE8" w:rsidP="00C81DE8">
            <w:pPr>
              <w:tabs>
                <w:tab w:val="left" w:pos="1080"/>
              </w:tabs>
              <w:jc w:val="center"/>
              <w:rPr>
                <w:rFonts w:ascii="Arial" w:hAnsi="Arial" w:cs="Arial"/>
                <w:sz w:val="17"/>
                <w:szCs w:val="17"/>
              </w:rPr>
            </w:pPr>
          </w:p>
        </w:tc>
        <w:tc>
          <w:tcPr>
            <w:tcW w:w="1440" w:type="dxa"/>
            <w:vMerge/>
          </w:tcPr>
          <w:p w14:paraId="4E505077" w14:textId="77777777" w:rsidR="00C81DE8" w:rsidRPr="001A1551" w:rsidRDefault="00C81DE8" w:rsidP="00C81DE8">
            <w:pPr>
              <w:tabs>
                <w:tab w:val="left" w:pos="1080"/>
              </w:tabs>
              <w:rPr>
                <w:rFonts w:ascii="Arial" w:hAnsi="Arial" w:cs="Arial"/>
                <w:sz w:val="17"/>
                <w:szCs w:val="17"/>
              </w:rPr>
            </w:pPr>
          </w:p>
        </w:tc>
        <w:tc>
          <w:tcPr>
            <w:tcW w:w="5130" w:type="dxa"/>
            <w:vMerge/>
          </w:tcPr>
          <w:p w14:paraId="4E505078" w14:textId="77777777" w:rsidR="00C81DE8" w:rsidRPr="001A1551" w:rsidRDefault="00C81DE8" w:rsidP="00C81DE8">
            <w:pPr>
              <w:rPr>
                <w:rFonts w:ascii="Arial" w:hAnsi="Arial" w:cs="Arial"/>
                <w:color w:val="000000"/>
                <w:sz w:val="17"/>
                <w:szCs w:val="17"/>
              </w:rPr>
            </w:pPr>
          </w:p>
        </w:tc>
        <w:tc>
          <w:tcPr>
            <w:tcW w:w="1260" w:type="dxa"/>
            <w:vMerge/>
          </w:tcPr>
          <w:p w14:paraId="4E505079" w14:textId="77777777" w:rsidR="00C81DE8" w:rsidRPr="001A1551" w:rsidRDefault="00C81DE8" w:rsidP="00C81DE8">
            <w:pPr>
              <w:tabs>
                <w:tab w:val="left" w:pos="1080"/>
              </w:tabs>
              <w:jc w:val="center"/>
              <w:rPr>
                <w:rFonts w:ascii="Arial" w:hAnsi="Arial" w:cs="Arial"/>
                <w:sz w:val="17"/>
                <w:szCs w:val="17"/>
              </w:rPr>
            </w:pPr>
          </w:p>
        </w:tc>
        <w:tc>
          <w:tcPr>
            <w:tcW w:w="4410" w:type="dxa"/>
          </w:tcPr>
          <w:p w14:paraId="4E50507A" w14:textId="77777777" w:rsidR="00C81DE8" w:rsidRPr="001A1551" w:rsidRDefault="00C81DE8" w:rsidP="00C81DE8">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507B" w14:textId="77777777" w:rsidR="00C81DE8" w:rsidRPr="001A1551" w:rsidRDefault="00C81DE8" w:rsidP="00C81DE8">
            <w:pPr>
              <w:jc w:val="center"/>
              <w:rPr>
                <w:rFonts w:ascii="Arial" w:hAnsi="Arial" w:cs="Arial"/>
                <w:sz w:val="17"/>
                <w:szCs w:val="17"/>
              </w:rPr>
            </w:pPr>
          </w:p>
        </w:tc>
      </w:tr>
      <w:tr w:rsidR="00C81DE8" w:rsidRPr="001A1551" w14:paraId="4E50507E" w14:textId="77777777" w:rsidTr="001A1551">
        <w:trPr>
          <w:cantSplit/>
        </w:trPr>
        <w:tc>
          <w:tcPr>
            <w:tcW w:w="14688" w:type="dxa"/>
            <w:gridSpan w:val="6"/>
            <w:shd w:val="clear" w:color="auto" w:fill="FFFF99"/>
          </w:tcPr>
          <w:p w14:paraId="4E50507D" w14:textId="77777777" w:rsidR="00C81DE8" w:rsidRPr="001A1551" w:rsidRDefault="00C81DE8" w:rsidP="00C81DE8">
            <w:r w:rsidRPr="001A1551">
              <w:rPr>
                <w:rFonts w:ascii="Arial" w:hAnsi="Arial" w:cs="Arial"/>
                <w:sz w:val="17"/>
                <w:szCs w:val="17"/>
              </w:rPr>
              <w:t>The following compliance matrix criteria are for sand castings</w:t>
            </w:r>
          </w:p>
        </w:tc>
      </w:tr>
      <w:tr w:rsidR="00C81DE8" w:rsidRPr="001A1551" w14:paraId="4E505085" w14:textId="77777777" w:rsidTr="001A1551">
        <w:trPr>
          <w:cantSplit/>
        </w:trPr>
        <w:tc>
          <w:tcPr>
            <w:tcW w:w="468" w:type="dxa"/>
            <w:vMerge w:val="restart"/>
          </w:tcPr>
          <w:p w14:paraId="4E50507F" w14:textId="2441D03B" w:rsidR="00C81DE8" w:rsidRPr="001A1551" w:rsidRDefault="00C42DF8" w:rsidP="00C81DE8">
            <w:pPr>
              <w:tabs>
                <w:tab w:val="left" w:pos="1080"/>
              </w:tabs>
              <w:jc w:val="center"/>
              <w:rPr>
                <w:rFonts w:ascii="Arial" w:hAnsi="Arial" w:cs="Arial"/>
                <w:sz w:val="17"/>
                <w:szCs w:val="17"/>
              </w:rPr>
            </w:pPr>
            <w:r>
              <w:rPr>
                <w:rFonts w:ascii="Arial" w:hAnsi="Arial" w:cs="Arial"/>
                <w:sz w:val="17"/>
                <w:szCs w:val="17"/>
              </w:rPr>
              <w:t>19</w:t>
            </w:r>
          </w:p>
        </w:tc>
        <w:tc>
          <w:tcPr>
            <w:tcW w:w="1440" w:type="dxa"/>
            <w:vMerge w:val="restart"/>
          </w:tcPr>
          <w:p w14:paraId="4E505080" w14:textId="5C6402A5" w:rsidR="00C81DE8" w:rsidRPr="001A1551" w:rsidRDefault="00C81DE8" w:rsidP="00C81DE8">
            <w:pPr>
              <w:tabs>
                <w:tab w:val="left" w:pos="1080"/>
              </w:tabs>
              <w:rPr>
                <w:rFonts w:ascii="Arial" w:hAnsi="Arial" w:cs="Arial"/>
                <w:sz w:val="17"/>
                <w:szCs w:val="17"/>
              </w:rPr>
            </w:pPr>
            <w:r w:rsidRPr="001A1551">
              <w:rPr>
                <w:rFonts w:ascii="Arial" w:hAnsi="Arial" w:cs="Arial"/>
                <w:sz w:val="17"/>
                <w:szCs w:val="17"/>
              </w:rPr>
              <w:t>653</w:t>
            </w:r>
            <w:r>
              <w:rPr>
                <w:rFonts w:ascii="Arial" w:hAnsi="Arial" w:cs="Arial"/>
                <w:sz w:val="17"/>
                <w:szCs w:val="17"/>
              </w:rPr>
              <w:t>-</w:t>
            </w:r>
            <w:r w:rsidRPr="001A1551">
              <w:rPr>
                <w:rFonts w:ascii="Arial" w:hAnsi="Arial" w:cs="Arial"/>
                <w:sz w:val="17"/>
                <w:szCs w:val="17"/>
              </w:rPr>
              <w:t>2.2.2</w:t>
            </w:r>
          </w:p>
        </w:tc>
        <w:tc>
          <w:tcPr>
            <w:tcW w:w="5130" w:type="dxa"/>
            <w:vMerge w:val="restart"/>
          </w:tcPr>
          <w:p w14:paraId="4E505081" w14:textId="77777777" w:rsidR="00C81DE8" w:rsidRPr="001A1551" w:rsidRDefault="00C81DE8" w:rsidP="00C81DE8">
            <w:pPr>
              <w:rPr>
                <w:rFonts w:ascii="Arial" w:hAnsi="Arial" w:cs="Arial"/>
                <w:color w:val="000000"/>
                <w:sz w:val="17"/>
                <w:szCs w:val="17"/>
              </w:rPr>
            </w:pPr>
            <w:r w:rsidRPr="001A1551">
              <w:rPr>
                <w:rFonts w:ascii="Arial" w:hAnsi="Arial" w:cs="Arial"/>
                <w:color w:val="000000"/>
                <w:sz w:val="17"/>
                <w:szCs w:val="17"/>
              </w:rPr>
              <w:t>Alloy meets the physical characteristics and chemical content requirements in ASTM B26 for alloys S5A and CS72A.</w:t>
            </w:r>
          </w:p>
        </w:tc>
        <w:tc>
          <w:tcPr>
            <w:tcW w:w="1260" w:type="dxa"/>
            <w:vMerge w:val="restart"/>
          </w:tcPr>
          <w:p w14:paraId="4E505082"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83" w14:textId="77777777" w:rsidR="00C81DE8" w:rsidRPr="001A1551" w:rsidRDefault="00C81DE8" w:rsidP="00C81DE8">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505084" w14:textId="77777777" w:rsidR="00C81DE8" w:rsidRPr="001A1551" w:rsidRDefault="00C81DE8" w:rsidP="00C81DE8">
            <w:pPr>
              <w:jc w:val="center"/>
              <w:rPr>
                <w:rFonts w:ascii="Arial" w:hAnsi="Arial" w:cs="Arial"/>
                <w:sz w:val="17"/>
                <w:szCs w:val="17"/>
              </w:rPr>
            </w:pPr>
            <w:r w:rsidRPr="001A1551">
              <w:rPr>
                <w:rFonts w:ascii="Arial" w:hAnsi="Arial" w:cs="Arial"/>
                <w:sz w:val="17"/>
                <w:szCs w:val="17"/>
              </w:rPr>
              <w:t>Document Review and Physical Inspection</w:t>
            </w:r>
          </w:p>
        </w:tc>
      </w:tr>
      <w:tr w:rsidR="00C81DE8" w:rsidRPr="001A1551" w14:paraId="4E50508C" w14:textId="77777777" w:rsidTr="007F1EDC">
        <w:trPr>
          <w:cantSplit/>
          <w:trHeight w:val="288"/>
        </w:trPr>
        <w:tc>
          <w:tcPr>
            <w:tcW w:w="468" w:type="dxa"/>
            <w:vMerge/>
          </w:tcPr>
          <w:p w14:paraId="4E505086" w14:textId="77777777" w:rsidR="00C81DE8" w:rsidRPr="001A1551" w:rsidRDefault="00C81DE8" w:rsidP="00C81DE8">
            <w:pPr>
              <w:tabs>
                <w:tab w:val="left" w:pos="1080"/>
              </w:tabs>
              <w:jc w:val="center"/>
              <w:rPr>
                <w:rFonts w:ascii="Arial" w:hAnsi="Arial" w:cs="Arial"/>
                <w:sz w:val="17"/>
                <w:szCs w:val="17"/>
              </w:rPr>
            </w:pPr>
          </w:p>
        </w:tc>
        <w:tc>
          <w:tcPr>
            <w:tcW w:w="1440" w:type="dxa"/>
            <w:vMerge/>
          </w:tcPr>
          <w:p w14:paraId="4E505087" w14:textId="77777777" w:rsidR="00C81DE8" w:rsidRPr="001A1551" w:rsidRDefault="00C81DE8" w:rsidP="00C81DE8">
            <w:pPr>
              <w:tabs>
                <w:tab w:val="left" w:pos="1080"/>
              </w:tabs>
              <w:rPr>
                <w:rFonts w:ascii="Arial" w:hAnsi="Arial" w:cs="Arial"/>
                <w:sz w:val="17"/>
                <w:szCs w:val="17"/>
              </w:rPr>
            </w:pPr>
          </w:p>
        </w:tc>
        <w:tc>
          <w:tcPr>
            <w:tcW w:w="5130" w:type="dxa"/>
            <w:vMerge/>
          </w:tcPr>
          <w:p w14:paraId="4E505088" w14:textId="77777777" w:rsidR="00C81DE8" w:rsidRPr="001A1551" w:rsidRDefault="00C81DE8" w:rsidP="00C81DE8">
            <w:pPr>
              <w:rPr>
                <w:rFonts w:ascii="Arial" w:hAnsi="Arial" w:cs="Arial"/>
                <w:color w:val="000000"/>
                <w:sz w:val="17"/>
                <w:szCs w:val="17"/>
              </w:rPr>
            </w:pPr>
          </w:p>
        </w:tc>
        <w:tc>
          <w:tcPr>
            <w:tcW w:w="1260" w:type="dxa"/>
            <w:vMerge/>
          </w:tcPr>
          <w:p w14:paraId="4E505089" w14:textId="77777777" w:rsidR="00C81DE8" w:rsidRPr="001A1551" w:rsidRDefault="00C81DE8" w:rsidP="00C81DE8">
            <w:pPr>
              <w:tabs>
                <w:tab w:val="left" w:pos="1080"/>
              </w:tabs>
              <w:jc w:val="center"/>
              <w:rPr>
                <w:rFonts w:ascii="Arial" w:hAnsi="Arial" w:cs="Arial"/>
                <w:sz w:val="17"/>
                <w:szCs w:val="17"/>
              </w:rPr>
            </w:pPr>
          </w:p>
        </w:tc>
        <w:tc>
          <w:tcPr>
            <w:tcW w:w="4410" w:type="dxa"/>
          </w:tcPr>
          <w:p w14:paraId="4E50508A" w14:textId="77777777" w:rsidR="00C81DE8" w:rsidRPr="001A1551" w:rsidRDefault="00C81DE8" w:rsidP="00C81DE8">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508B" w14:textId="77777777" w:rsidR="00C81DE8" w:rsidRPr="001A1551" w:rsidRDefault="00C81DE8" w:rsidP="00C81DE8">
            <w:pPr>
              <w:jc w:val="center"/>
              <w:rPr>
                <w:rFonts w:ascii="Arial" w:hAnsi="Arial" w:cs="Arial"/>
                <w:sz w:val="17"/>
                <w:szCs w:val="17"/>
              </w:rPr>
            </w:pPr>
          </w:p>
        </w:tc>
      </w:tr>
      <w:tr w:rsidR="00C81DE8" w:rsidRPr="001A1551" w14:paraId="4E50508E" w14:textId="77777777" w:rsidTr="001A1551">
        <w:trPr>
          <w:cantSplit/>
        </w:trPr>
        <w:tc>
          <w:tcPr>
            <w:tcW w:w="14688" w:type="dxa"/>
            <w:gridSpan w:val="6"/>
            <w:shd w:val="clear" w:color="auto" w:fill="FFFF99"/>
          </w:tcPr>
          <w:p w14:paraId="4E50508D" w14:textId="77777777" w:rsidR="00C81DE8" w:rsidRPr="001A1551" w:rsidRDefault="00C81DE8" w:rsidP="00C81DE8">
            <w:r w:rsidRPr="001A1551">
              <w:rPr>
                <w:rFonts w:ascii="Arial" w:hAnsi="Arial" w:cs="Arial"/>
                <w:sz w:val="17"/>
                <w:szCs w:val="17"/>
              </w:rPr>
              <w:t>The following compliance matrix criteria are for permanent mold castings</w:t>
            </w:r>
          </w:p>
        </w:tc>
      </w:tr>
      <w:tr w:rsidR="00C81DE8" w:rsidRPr="001A1551" w14:paraId="4E505095" w14:textId="77777777" w:rsidTr="001A1551">
        <w:trPr>
          <w:cantSplit/>
        </w:trPr>
        <w:tc>
          <w:tcPr>
            <w:tcW w:w="468" w:type="dxa"/>
            <w:vMerge w:val="restart"/>
          </w:tcPr>
          <w:p w14:paraId="4E50508F" w14:textId="3F54627A" w:rsidR="00C81DE8" w:rsidRPr="001A1551" w:rsidRDefault="00C42DF8" w:rsidP="00C81DE8">
            <w:pPr>
              <w:tabs>
                <w:tab w:val="left" w:pos="1080"/>
              </w:tabs>
              <w:jc w:val="center"/>
              <w:rPr>
                <w:rFonts w:ascii="Arial" w:hAnsi="Arial" w:cs="Arial"/>
                <w:sz w:val="17"/>
                <w:szCs w:val="17"/>
              </w:rPr>
            </w:pPr>
            <w:r>
              <w:rPr>
                <w:rFonts w:ascii="Arial" w:hAnsi="Arial" w:cs="Arial"/>
                <w:sz w:val="17"/>
                <w:szCs w:val="17"/>
              </w:rPr>
              <w:t>20</w:t>
            </w:r>
          </w:p>
        </w:tc>
        <w:tc>
          <w:tcPr>
            <w:tcW w:w="1440" w:type="dxa"/>
            <w:vMerge w:val="restart"/>
          </w:tcPr>
          <w:p w14:paraId="4E505090" w14:textId="6B04536B" w:rsidR="00C81DE8" w:rsidRPr="001A1551" w:rsidRDefault="00C81DE8" w:rsidP="00C81DE8">
            <w:pPr>
              <w:tabs>
                <w:tab w:val="left" w:pos="1080"/>
              </w:tabs>
              <w:rPr>
                <w:rFonts w:ascii="Arial" w:hAnsi="Arial" w:cs="Arial"/>
                <w:sz w:val="17"/>
                <w:szCs w:val="17"/>
              </w:rPr>
            </w:pPr>
            <w:r w:rsidRPr="001A1551">
              <w:rPr>
                <w:rFonts w:ascii="Arial" w:hAnsi="Arial" w:cs="Arial"/>
                <w:sz w:val="17"/>
                <w:szCs w:val="17"/>
              </w:rPr>
              <w:t>653</w:t>
            </w:r>
            <w:r>
              <w:rPr>
                <w:rFonts w:ascii="Arial" w:hAnsi="Arial" w:cs="Arial"/>
                <w:sz w:val="17"/>
                <w:szCs w:val="17"/>
              </w:rPr>
              <w:t>-</w:t>
            </w:r>
            <w:r w:rsidRPr="001A1551">
              <w:rPr>
                <w:rFonts w:ascii="Arial" w:hAnsi="Arial" w:cs="Arial"/>
                <w:sz w:val="17"/>
                <w:szCs w:val="17"/>
              </w:rPr>
              <w:t>2.2.3</w:t>
            </w:r>
          </w:p>
        </w:tc>
        <w:tc>
          <w:tcPr>
            <w:tcW w:w="5130" w:type="dxa"/>
            <w:vMerge w:val="restart"/>
          </w:tcPr>
          <w:p w14:paraId="4E505091" w14:textId="77777777" w:rsidR="00C81DE8" w:rsidRPr="001A1551" w:rsidRDefault="00C81DE8" w:rsidP="00C81DE8">
            <w:pPr>
              <w:rPr>
                <w:rFonts w:ascii="Arial" w:hAnsi="Arial" w:cs="Arial"/>
                <w:sz w:val="17"/>
                <w:szCs w:val="17"/>
              </w:rPr>
            </w:pPr>
            <w:r w:rsidRPr="001A1551">
              <w:rPr>
                <w:rFonts w:ascii="Arial" w:hAnsi="Arial" w:cs="Arial"/>
                <w:sz w:val="17"/>
                <w:szCs w:val="17"/>
              </w:rPr>
              <w:t>Alloy meets the physical characteristics and chemical content requirements in ASTM B108 for alloys S5A and CS72A.</w:t>
            </w:r>
          </w:p>
        </w:tc>
        <w:tc>
          <w:tcPr>
            <w:tcW w:w="1260" w:type="dxa"/>
            <w:vMerge w:val="restart"/>
          </w:tcPr>
          <w:p w14:paraId="4E505092"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93" w14:textId="77777777" w:rsidR="00C81DE8" w:rsidRPr="001A1551" w:rsidRDefault="00C81DE8" w:rsidP="00C81DE8">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505094" w14:textId="77777777" w:rsidR="00C81DE8" w:rsidRPr="001A1551" w:rsidRDefault="00C81DE8" w:rsidP="00C81DE8">
            <w:pPr>
              <w:jc w:val="center"/>
              <w:rPr>
                <w:rFonts w:ascii="Arial" w:hAnsi="Arial" w:cs="Arial"/>
                <w:sz w:val="17"/>
                <w:szCs w:val="17"/>
              </w:rPr>
            </w:pPr>
            <w:r w:rsidRPr="001A1551">
              <w:rPr>
                <w:rFonts w:ascii="Arial" w:hAnsi="Arial" w:cs="Arial"/>
                <w:sz w:val="17"/>
                <w:szCs w:val="17"/>
              </w:rPr>
              <w:t>Document Review and Physical Inspection</w:t>
            </w:r>
          </w:p>
        </w:tc>
      </w:tr>
      <w:tr w:rsidR="00C81DE8" w:rsidRPr="001A1551" w14:paraId="4E50509C" w14:textId="77777777" w:rsidTr="007F1EDC">
        <w:trPr>
          <w:cantSplit/>
          <w:trHeight w:val="288"/>
        </w:trPr>
        <w:tc>
          <w:tcPr>
            <w:tcW w:w="468" w:type="dxa"/>
            <w:vMerge/>
          </w:tcPr>
          <w:p w14:paraId="4E505096" w14:textId="77777777" w:rsidR="00C81DE8" w:rsidRPr="001A1551" w:rsidRDefault="00C81DE8" w:rsidP="00C81DE8">
            <w:pPr>
              <w:tabs>
                <w:tab w:val="left" w:pos="1080"/>
              </w:tabs>
              <w:jc w:val="center"/>
              <w:rPr>
                <w:rFonts w:ascii="Arial" w:hAnsi="Arial" w:cs="Arial"/>
                <w:sz w:val="17"/>
                <w:szCs w:val="17"/>
              </w:rPr>
            </w:pPr>
          </w:p>
        </w:tc>
        <w:tc>
          <w:tcPr>
            <w:tcW w:w="1440" w:type="dxa"/>
            <w:vMerge/>
          </w:tcPr>
          <w:p w14:paraId="4E505097" w14:textId="77777777" w:rsidR="00C81DE8" w:rsidRPr="001A1551" w:rsidRDefault="00C81DE8" w:rsidP="00C81DE8">
            <w:pPr>
              <w:tabs>
                <w:tab w:val="left" w:pos="1080"/>
              </w:tabs>
              <w:rPr>
                <w:rFonts w:ascii="Arial" w:hAnsi="Arial" w:cs="Arial"/>
                <w:sz w:val="17"/>
                <w:szCs w:val="17"/>
              </w:rPr>
            </w:pPr>
          </w:p>
        </w:tc>
        <w:tc>
          <w:tcPr>
            <w:tcW w:w="5130" w:type="dxa"/>
            <w:vMerge/>
          </w:tcPr>
          <w:p w14:paraId="4E505098" w14:textId="77777777" w:rsidR="00C81DE8" w:rsidRPr="001A1551" w:rsidRDefault="00C81DE8" w:rsidP="00C81DE8">
            <w:pPr>
              <w:rPr>
                <w:rFonts w:ascii="Arial" w:hAnsi="Arial" w:cs="Arial"/>
                <w:sz w:val="17"/>
                <w:szCs w:val="17"/>
              </w:rPr>
            </w:pPr>
          </w:p>
        </w:tc>
        <w:tc>
          <w:tcPr>
            <w:tcW w:w="1260" w:type="dxa"/>
            <w:vMerge/>
          </w:tcPr>
          <w:p w14:paraId="4E505099" w14:textId="77777777" w:rsidR="00C81DE8" w:rsidRPr="001A1551" w:rsidRDefault="00C81DE8" w:rsidP="00C81DE8">
            <w:pPr>
              <w:tabs>
                <w:tab w:val="left" w:pos="1080"/>
              </w:tabs>
              <w:jc w:val="center"/>
              <w:rPr>
                <w:rFonts w:ascii="Arial" w:hAnsi="Arial" w:cs="Arial"/>
                <w:sz w:val="17"/>
                <w:szCs w:val="17"/>
              </w:rPr>
            </w:pPr>
          </w:p>
        </w:tc>
        <w:tc>
          <w:tcPr>
            <w:tcW w:w="4410" w:type="dxa"/>
          </w:tcPr>
          <w:p w14:paraId="4E50509A" w14:textId="77777777" w:rsidR="00C81DE8" w:rsidRPr="001A1551" w:rsidRDefault="00C81DE8" w:rsidP="00C81DE8">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509B" w14:textId="77777777" w:rsidR="00C81DE8" w:rsidRPr="001A1551" w:rsidRDefault="00C81DE8" w:rsidP="00C81DE8">
            <w:pPr>
              <w:jc w:val="center"/>
              <w:rPr>
                <w:rFonts w:ascii="Arial" w:hAnsi="Arial" w:cs="Arial"/>
                <w:sz w:val="17"/>
                <w:szCs w:val="17"/>
              </w:rPr>
            </w:pPr>
          </w:p>
        </w:tc>
      </w:tr>
      <w:tr w:rsidR="00C81DE8" w:rsidRPr="001A1551" w14:paraId="4E50509E" w14:textId="77777777" w:rsidTr="001A1551">
        <w:trPr>
          <w:cantSplit/>
        </w:trPr>
        <w:tc>
          <w:tcPr>
            <w:tcW w:w="14688" w:type="dxa"/>
            <w:gridSpan w:val="6"/>
            <w:shd w:val="clear" w:color="auto" w:fill="FFFF99"/>
          </w:tcPr>
          <w:p w14:paraId="4E50509D" w14:textId="77777777" w:rsidR="00C81DE8" w:rsidRPr="001A1551" w:rsidRDefault="00C81DE8" w:rsidP="00C81DE8">
            <w:r w:rsidRPr="001A1551">
              <w:rPr>
                <w:rFonts w:ascii="Arial" w:hAnsi="Arial" w:cs="Arial"/>
                <w:sz w:val="17"/>
                <w:szCs w:val="17"/>
              </w:rPr>
              <w:t>The following compliance matrix criteria are for polycarbonate assemblies</w:t>
            </w:r>
          </w:p>
        </w:tc>
      </w:tr>
      <w:tr w:rsidR="00C81DE8" w:rsidRPr="001A1551" w14:paraId="4E5050A5" w14:textId="77777777" w:rsidTr="001A1551">
        <w:trPr>
          <w:cantSplit/>
        </w:trPr>
        <w:tc>
          <w:tcPr>
            <w:tcW w:w="468" w:type="dxa"/>
            <w:vMerge w:val="restart"/>
          </w:tcPr>
          <w:p w14:paraId="4E50509F" w14:textId="67FF668F" w:rsidR="00C81DE8" w:rsidRPr="001A1551" w:rsidRDefault="00C42DF8" w:rsidP="00C81DE8">
            <w:pPr>
              <w:tabs>
                <w:tab w:val="left" w:pos="1080"/>
              </w:tabs>
              <w:jc w:val="center"/>
              <w:rPr>
                <w:rFonts w:ascii="Arial" w:hAnsi="Arial" w:cs="Arial"/>
                <w:sz w:val="17"/>
                <w:szCs w:val="17"/>
              </w:rPr>
            </w:pPr>
            <w:r>
              <w:rPr>
                <w:rFonts w:ascii="Arial" w:hAnsi="Arial" w:cs="Arial"/>
                <w:sz w:val="17"/>
                <w:szCs w:val="17"/>
              </w:rPr>
              <w:lastRenderedPageBreak/>
              <w:t>21</w:t>
            </w:r>
          </w:p>
        </w:tc>
        <w:tc>
          <w:tcPr>
            <w:tcW w:w="1440" w:type="dxa"/>
            <w:vMerge w:val="restart"/>
          </w:tcPr>
          <w:p w14:paraId="4E5050A0" w14:textId="67538972" w:rsidR="00C81DE8" w:rsidRPr="001A1551" w:rsidRDefault="00C81DE8" w:rsidP="00C81DE8">
            <w:pPr>
              <w:tabs>
                <w:tab w:val="left" w:pos="1080"/>
              </w:tabs>
              <w:rPr>
                <w:rFonts w:ascii="Arial" w:hAnsi="Arial" w:cs="Arial"/>
                <w:sz w:val="17"/>
                <w:szCs w:val="17"/>
              </w:rPr>
            </w:pPr>
            <w:r w:rsidRPr="001A1551">
              <w:rPr>
                <w:rFonts w:ascii="Arial" w:hAnsi="Arial" w:cs="Arial"/>
                <w:sz w:val="17"/>
                <w:szCs w:val="17"/>
              </w:rPr>
              <w:t>653</w:t>
            </w:r>
            <w:r>
              <w:rPr>
                <w:rFonts w:ascii="Arial" w:hAnsi="Arial" w:cs="Arial"/>
                <w:sz w:val="17"/>
                <w:szCs w:val="17"/>
              </w:rPr>
              <w:t>-</w:t>
            </w:r>
            <w:r w:rsidRPr="001A1551">
              <w:rPr>
                <w:rFonts w:ascii="Arial" w:hAnsi="Arial" w:cs="Arial"/>
                <w:sz w:val="17"/>
                <w:szCs w:val="17"/>
              </w:rPr>
              <w:t>2.2.4</w:t>
            </w:r>
          </w:p>
        </w:tc>
        <w:tc>
          <w:tcPr>
            <w:tcW w:w="5130" w:type="dxa"/>
            <w:vMerge w:val="restart"/>
          </w:tcPr>
          <w:p w14:paraId="4E5050A1" w14:textId="77777777" w:rsidR="00C81DE8" w:rsidRPr="001A1551" w:rsidRDefault="00C81DE8" w:rsidP="00C81DE8">
            <w:pPr>
              <w:rPr>
                <w:rFonts w:ascii="Arial" w:hAnsi="Arial" w:cs="Arial"/>
                <w:color w:val="000000"/>
                <w:sz w:val="17"/>
                <w:szCs w:val="17"/>
              </w:rPr>
            </w:pPr>
            <w:r w:rsidRPr="001A1551">
              <w:rPr>
                <w:rFonts w:ascii="Arial" w:hAnsi="Arial" w:cs="Arial"/>
                <w:color w:val="000000"/>
                <w:sz w:val="17"/>
                <w:szCs w:val="17"/>
              </w:rPr>
              <w:t>Polycarbonate housing components are molded from ultraviolet stabilized polycarbonate plastic with a minimum thickness of 0.1 inches, plus or minus 0.01 inch.</w:t>
            </w:r>
          </w:p>
        </w:tc>
        <w:tc>
          <w:tcPr>
            <w:tcW w:w="1260" w:type="dxa"/>
            <w:vMerge w:val="restart"/>
          </w:tcPr>
          <w:p w14:paraId="4E5050A2"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A3" w14:textId="77777777" w:rsidR="00C81DE8" w:rsidRPr="001A1551" w:rsidRDefault="00C81DE8" w:rsidP="00C81DE8">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5050A4"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t>Document Review and Physical Inspection</w:t>
            </w:r>
          </w:p>
        </w:tc>
      </w:tr>
      <w:tr w:rsidR="00C81DE8" w:rsidRPr="001A1551" w14:paraId="4E5050AC" w14:textId="77777777" w:rsidTr="007F1EDC">
        <w:trPr>
          <w:cantSplit/>
          <w:trHeight w:val="288"/>
        </w:trPr>
        <w:tc>
          <w:tcPr>
            <w:tcW w:w="468" w:type="dxa"/>
            <w:vMerge/>
          </w:tcPr>
          <w:p w14:paraId="4E5050A6" w14:textId="77777777" w:rsidR="00C81DE8" w:rsidRPr="001A1551" w:rsidRDefault="00C81DE8" w:rsidP="00C81DE8">
            <w:pPr>
              <w:tabs>
                <w:tab w:val="left" w:pos="1080"/>
              </w:tabs>
              <w:jc w:val="center"/>
              <w:rPr>
                <w:rFonts w:ascii="Arial" w:hAnsi="Arial" w:cs="Arial"/>
                <w:sz w:val="17"/>
                <w:szCs w:val="17"/>
              </w:rPr>
            </w:pPr>
          </w:p>
        </w:tc>
        <w:tc>
          <w:tcPr>
            <w:tcW w:w="1440" w:type="dxa"/>
            <w:vMerge/>
          </w:tcPr>
          <w:p w14:paraId="4E5050A7" w14:textId="77777777" w:rsidR="00C81DE8" w:rsidRPr="001A1551" w:rsidRDefault="00C81DE8" w:rsidP="00C81DE8">
            <w:pPr>
              <w:tabs>
                <w:tab w:val="left" w:pos="1080"/>
              </w:tabs>
              <w:rPr>
                <w:rFonts w:ascii="Arial" w:hAnsi="Arial" w:cs="Arial"/>
                <w:sz w:val="17"/>
                <w:szCs w:val="17"/>
              </w:rPr>
            </w:pPr>
          </w:p>
        </w:tc>
        <w:tc>
          <w:tcPr>
            <w:tcW w:w="5130" w:type="dxa"/>
            <w:vMerge/>
          </w:tcPr>
          <w:p w14:paraId="4E5050A8" w14:textId="77777777" w:rsidR="00C81DE8" w:rsidRPr="001A1551" w:rsidRDefault="00C81DE8" w:rsidP="00C81DE8">
            <w:pPr>
              <w:rPr>
                <w:rFonts w:ascii="Arial" w:hAnsi="Arial" w:cs="Arial"/>
                <w:color w:val="000000"/>
                <w:sz w:val="17"/>
                <w:szCs w:val="17"/>
              </w:rPr>
            </w:pPr>
          </w:p>
        </w:tc>
        <w:tc>
          <w:tcPr>
            <w:tcW w:w="1260" w:type="dxa"/>
            <w:vMerge/>
          </w:tcPr>
          <w:p w14:paraId="4E5050A9" w14:textId="77777777" w:rsidR="00C81DE8" w:rsidRPr="001A1551" w:rsidRDefault="00C81DE8" w:rsidP="00C81DE8">
            <w:pPr>
              <w:tabs>
                <w:tab w:val="left" w:pos="1080"/>
              </w:tabs>
              <w:jc w:val="center"/>
              <w:rPr>
                <w:rFonts w:ascii="Arial" w:hAnsi="Arial" w:cs="Arial"/>
                <w:sz w:val="17"/>
                <w:szCs w:val="17"/>
              </w:rPr>
            </w:pPr>
          </w:p>
        </w:tc>
        <w:tc>
          <w:tcPr>
            <w:tcW w:w="4410" w:type="dxa"/>
          </w:tcPr>
          <w:p w14:paraId="4E5050AA" w14:textId="77777777" w:rsidR="00C81DE8" w:rsidRPr="001A1551" w:rsidRDefault="00C81DE8" w:rsidP="00C81DE8">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50AB" w14:textId="77777777" w:rsidR="00C81DE8" w:rsidRPr="001A1551" w:rsidRDefault="00C81DE8" w:rsidP="00C81DE8">
            <w:pPr>
              <w:tabs>
                <w:tab w:val="left" w:pos="1080"/>
              </w:tabs>
              <w:jc w:val="center"/>
              <w:rPr>
                <w:rFonts w:ascii="Arial" w:hAnsi="Arial" w:cs="Arial"/>
                <w:sz w:val="17"/>
                <w:szCs w:val="17"/>
              </w:rPr>
            </w:pPr>
          </w:p>
        </w:tc>
      </w:tr>
      <w:tr w:rsidR="00C81DE8" w:rsidRPr="001A1551" w14:paraId="4E5050B3" w14:textId="77777777" w:rsidTr="001A1551">
        <w:trPr>
          <w:cantSplit/>
        </w:trPr>
        <w:tc>
          <w:tcPr>
            <w:tcW w:w="468" w:type="dxa"/>
            <w:vMerge w:val="restart"/>
          </w:tcPr>
          <w:p w14:paraId="4E5050AD" w14:textId="27B5DA7A" w:rsidR="00C81DE8" w:rsidRPr="001A1551" w:rsidRDefault="00C42DF8" w:rsidP="00C81DE8">
            <w:pPr>
              <w:tabs>
                <w:tab w:val="left" w:pos="1080"/>
              </w:tabs>
              <w:jc w:val="center"/>
              <w:rPr>
                <w:rFonts w:ascii="Arial" w:hAnsi="Arial" w:cs="Arial"/>
                <w:sz w:val="17"/>
                <w:szCs w:val="17"/>
              </w:rPr>
            </w:pPr>
            <w:r>
              <w:rPr>
                <w:rFonts w:ascii="Arial" w:hAnsi="Arial" w:cs="Arial"/>
                <w:sz w:val="17"/>
                <w:szCs w:val="17"/>
              </w:rPr>
              <w:t>22</w:t>
            </w:r>
          </w:p>
        </w:tc>
        <w:tc>
          <w:tcPr>
            <w:tcW w:w="1440" w:type="dxa"/>
            <w:vMerge w:val="restart"/>
          </w:tcPr>
          <w:p w14:paraId="4E5050AE" w14:textId="77777777" w:rsidR="00C81DE8" w:rsidRPr="001A1551" w:rsidRDefault="00C81DE8" w:rsidP="00C81DE8">
            <w:pPr>
              <w:tabs>
                <w:tab w:val="left" w:pos="1080"/>
              </w:tabs>
              <w:rPr>
                <w:rFonts w:ascii="Arial" w:hAnsi="Arial" w:cs="Arial"/>
                <w:sz w:val="17"/>
                <w:szCs w:val="17"/>
              </w:rPr>
            </w:pPr>
          </w:p>
        </w:tc>
        <w:tc>
          <w:tcPr>
            <w:tcW w:w="5130" w:type="dxa"/>
            <w:vMerge w:val="restart"/>
          </w:tcPr>
          <w:p w14:paraId="4E5050AF" w14:textId="77777777" w:rsidR="00C81DE8" w:rsidRPr="001A1551" w:rsidRDefault="00C81DE8" w:rsidP="00C81DE8">
            <w:pPr>
              <w:ind w:left="54" w:hanging="180"/>
              <w:rPr>
                <w:rFonts w:ascii="Arial" w:hAnsi="Arial" w:cs="Arial"/>
                <w:color w:val="000000"/>
                <w:sz w:val="17"/>
                <w:szCs w:val="17"/>
              </w:rPr>
            </w:pPr>
            <w:r w:rsidRPr="001A1551">
              <w:rPr>
                <w:rFonts w:ascii="Arial" w:hAnsi="Arial" w:cs="Arial"/>
                <w:color w:val="000000"/>
                <w:sz w:val="17"/>
                <w:szCs w:val="17"/>
              </w:rPr>
              <w:t>Polycarbonate housing material physical properties meet:</w:t>
            </w:r>
            <w:r w:rsidRPr="001A1551">
              <w:rPr>
                <w:rFonts w:ascii="Arial" w:hAnsi="Arial" w:cs="Arial"/>
                <w:color w:val="000000"/>
                <w:sz w:val="17"/>
                <w:szCs w:val="17"/>
              </w:rPr>
              <w:br/>
              <w:t>a) Specific Gravity of 1.17 per ASTM D 792,</w:t>
            </w:r>
            <w:r w:rsidRPr="001A1551">
              <w:rPr>
                <w:rFonts w:ascii="Arial" w:hAnsi="Arial" w:cs="Arial"/>
                <w:color w:val="000000"/>
                <w:sz w:val="17"/>
                <w:szCs w:val="17"/>
              </w:rPr>
              <w:br/>
              <w:t xml:space="preserve">b) </w:t>
            </w:r>
            <w:proofErr w:type="spellStart"/>
            <w:r w:rsidRPr="001A1551">
              <w:rPr>
                <w:rFonts w:ascii="Arial" w:hAnsi="Arial" w:cs="Arial"/>
                <w:color w:val="000000"/>
                <w:sz w:val="17"/>
                <w:szCs w:val="17"/>
              </w:rPr>
              <w:t>Vicat</w:t>
            </w:r>
            <w:proofErr w:type="spellEnd"/>
            <w:r w:rsidRPr="001A1551">
              <w:rPr>
                <w:rFonts w:ascii="Arial" w:hAnsi="Arial" w:cs="Arial"/>
                <w:color w:val="000000"/>
                <w:sz w:val="17"/>
                <w:szCs w:val="17"/>
              </w:rPr>
              <w:t xml:space="preserve"> Softening Temp range 305-325°F per ASTM D 1525,</w:t>
            </w:r>
            <w:r w:rsidRPr="001A1551">
              <w:rPr>
                <w:rFonts w:ascii="Arial" w:hAnsi="Arial" w:cs="Arial"/>
                <w:color w:val="000000"/>
                <w:sz w:val="17"/>
                <w:szCs w:val="17"/>
              </w:rPr>
              <w:br/>
              <w:t>c) Brittleness Temp is below -200°F per ASTM D 746,</w:t>
            </w:r>
            <w:r w:rsidRPr="001A1551">
              <w:rPr>
                <w:rFonts w:ascii="Arial" w:hAnsi="Arial" w:cs="Arial"/>
                <w:color w:val="000000"/>
                <w:sz w:val="17"/>
                <w:szCs w:val="17"/>
              </w:rPr>
              <w:br/>
              <w:t>d) Flammability is self-extinguishing per ASTM D 635,</w:t>
            </w:r>
            <w:r w:rsidRPr="001A1551">
              <w:rPr>
                <w:rFonts w:ascii="Arial" w:hAnsi="Arial" w:cs="Arial"/>
                <w:color w:val="000000"/>
                <w:sz w:val="17"/>
                <w:szCs w:val="17"/>
              </w:rPr>
              <w:br/>
              <w:t>e) Tensile Strength yield is 8500 psi per ASTM D 638,</w:t>
            </w:r>
            <w:r w:rsidRPr="001A1551">
              <w:rPr>
                <w:rFonts w:ascii="Arial" w:hAnsi="Arial" w:cs="Arial"/>
                <w:color w:val="000000"/>
                <w:sz w:val="17"/>
                <w:szCs w:val="17"/>
              </w:rPr>
              <w:br/>
              <w:t>f) Elongation at yield is 5.5 – 8.5%per ASTM D 638,</w:t>
            </w:r>
            <w:r w:rsidRPr="001A1551">
              <w:rPr>
                <w:rFonts w:ascii="Arial" w:hAnsi="Arial" w:cs="Arial"/>
                <w:color w:val="000000"/>
                <w:sz w:val="17"/>
                <w:szCs w:val="17"/>
              </w:rPr>
              <w:br/>
              <w:t>g) Shear Strength yield is 5500 psi per ASTM D 732,</w:t>
            </w:r>
            <w:r w:rsidRPr="001A1551">
              <w:rPr>
                <w:rFonts w:ascii="Arial" w:hAnsi="Arial" w:cs="Arial"/>
                <w:color w:val="000000"/>
                <w:sz w:val="17"/>
                <w:szCs w:val="17"/>
              </w:rPr>
              <w:br/>
              <w:t xml:space="preserve">h) Izod impact strength is 15 ft-lb/in per ASTM D 256, and </w:t>
            </w:r>
            <w:r w:rsidRPr="001A1551">
              <w:rPr>
                <w:rFonts w:ascii="Arial" w:hAnsi="Arial" w:cs="Arial"/>
                <w:color w:val="000000"/>
                <w:sz w:val="17"/>
                <w:szCs w:val="17"/>
              </w:rPr>
              <w:br/>
            </w:r>
            <w:proofErr w:type="spellStart"/>
            <w:r w:rsidRPr="001A1551">
              <w:rPr>
                <w:rFonts w:ascii="Arial" w:hAnsi="Arial" w:cs="Arial"/>
                <w:color w:val="000000"/>
                <w:sz w:val="17"/>
                <w:szCs w:val="17"/>
              </w:rPr>
              <w:t>i</w:t>
            </w:r>
            <w:proofErr w:type="spellEnd"/>
            <w:r w:rsidRPr="001A1551">
              <w:rPr>
                <w:rFonts w:ascii="Arial" w:hAnsi="Arial" w:cs="Arial"/>
                <w:color w:val="000000"/>
                <w:sz w:val="17"/>
                <w:szCs w:val="17"/>
              </w:rPr>
              <w:t>) Fatigue strength is 950 psi at 2.5 mm cycles per ASTM D 671</w:t>
            </w:r>
          </w:p>
        </w:tc>
        <w:tc>
          <w:tcPr>
            <w:tcW w:w="1260" w:type="dxa"/>
            <w:vMerge w:val="restart"/>
          </w:tcPr>
          <w:p w14:paraId="4E5050B0"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B1" w14:textId="77777777" w:rsidR="00C81DE8" w:rsidRPr="001A1551" w:rsidRDefault="00C81DE8" w:rsidP="00C81DE8">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5050B2"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t>Document Review and Physical Inspection</w:t>
            </w:r>
          </w:p>
        </w:tc>
      </w:tr>
      <w:tr w:rsidR="00C81DE8" w:rsidRPr="001A1551" w14:paraId="4E5050BA" w14:textId="77777777" w:rsidTr="001A1551">
        <w:trPr>
          <w:cantSplit/>
        </w:trPr>
        <w:tc>
          <w:tcPr>
            <w:tcW w:w="468" w:type="dxa"/>
            <w:vMerge/>
          </w:tcPr>
          <w:p w14:paraId="4E5050B4" w14:textId="77777777" w:rsidR="00C81DE8" w:rsidRPr="001A1551" w:rsidRDefault="00C81DE8" w:rsidP="00C81DE8">
            <w:pPr>
              <w:tabs>
                <w:tab w:val="left" w:pos="1080"/>
              </w:tabs>
              <w:jc w:val="center"/>
              <w:rPr>
                <w:rFonts w:ascii="Arial" w:hAnsi="Arial" w:cs="Arial"/>
                <w:sz w:val="17"/>
                <w:szCs w:val="17"/>
              </w:rPr>
            </w:pPr>
          </w:p>
        </w:tc>
        <w:tc>
          <w:tcPr>
            <w:tcW w:w="1440" w:type="dxa"/>
            <w:vMerge/>
          </w:tcPr>
          <w:p w14:paraId="4E5050B5" w14:textId="77777777" w:rsidR="00C81DE8" w:rsidRPr="001A1551" w:rsidRDefault="00C81DE8" w:rsidP="00C81DE8">
            <w:pPr>
              <w:tabs>
                <w:tab w:val="left" w:pos="1080"/>
              </w:tabs>
              <w:rPr>
                <w:rFonts w:ascii="Arial" w:hAnsi="Arial" w:cs="Arial"/>
                <w:sz w:val="17"/>
                <w:szCs w:val="17"/>
              </w:rPr>
            </w:pPr>
          </w:p>
        </w:tc>
        <w:tc>
          <w:tcPr>
            <w:tcW w:w="5130" w:type="dxa"/>
            <w:vMerge/>
          </w:tcPr>
          <w:p w14:paraId="4E5050B6" w14:textId="77777777" w:rsidR="00C81DE8" w:rsidRPr="001A1551" w:rsidRDefault="00C81DE8" w:rsidP="00C81DE8">
            <w:pPr>
              <w:ind w:left="54" w:hanging="180"/>
              <w:rPr>
                <w:rFonts w:ascii="Arial" w:hAnsi="Arial" w:cs="Arial"/>
                <w:color w:val="000000"/>
                <w:sz w:val="17"/>
                <w:szCs w:val="17"/>
              </w:rPr>
            </w:pPr>
          </w:p>
        </w:tc>
        <w:tc>
          <w:tcPr>
            <w:tcW w:w="1260" w:type="dxa"/>
            <w:vMerge/>
          </w:tcPr>
          <w:p w14:paraId="4E5050B7" w14:textId="77777777" w:rsidR="00C81DE8" w:rsidRPr="001A1551" w:rsidRDefault="00C81DE8" w:rsidP="00C81DE8">
            <w:pPr>
              <w:tabs>
                <w:tab w:val="left" w:pos="1080"/>
              </w:tabs>
              <w:jc w:val="center"/>
              <w:rPr>
                <w:rFonts w:ascii="Arial" w:hAnsi="Arial" w:cs="Arial"/>
                <w:sz w:val="17"/>
                <w:szCs w:val="17"/>
              </w:rPr>
            </w:pPr>
          </w:p>
        </w:tc>
        <w:tc>
          <w:tcPr>
            <w:tcW w:w="4410" w:type="dxa"/>
          </w:tcPr>
          <w:p w14:paraId="4E5050B8" w14:textId="77777777" w:rsidR="00C81DE8" w:rsidRPr="001A1551" w:rsidRDefault="00C81DE8" w:rsidP="00C81DE8">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50B9" w14:textId="77777777" w:rsidR="00C81DE8" w:rsidRPr="001A1551" w:rsidRDefault="00C81DE8" w:rsidP="00C81DE8">
            <w:pPr>
              <w:tabs>
                <w:tab w:val="left" w:pos="1080"/>
              </w:tabs>
              <w:jc w:val="center"/>
              <w:rPr>
                <w:rFonts w:ascii="Arial" w:hAnsi="Arial" w:cs="Arial"/>
                <w:sz w:val="17"/>
                <w:szCs w:val="17"/>
              </w:rPr>
            </w:pPr>
          </w:p>
        </w:tc>
      </w:tr>
      <w:tr w:rsidR="00C81DE8" w:rsidRPr="001A1551" w14:paraId="4E5050BC" w14:textId="77777777" w:rsidTr="001A1551">
        <w:trPr>
          <w:cantSplit/>
        </w:trPr>
        <w:tc>
          <w:tcPr>
            <w:tcW w:w="14688" w:type="dxa"/>
            <w:gridSpan w:val="6"/>
            <w:shd w:val="clear" w:color="auto" w:fill="FFFF99"/>
          </w:tcPr>
          <w:p w14:paraId="4E5050BB" w14:textId="77777777" w:rsidR="00C81DE8" w:rsidRPr="001A1551" w:rsidRDefault="00C81DE8" w:rsidP="00C81DE8">
            <w:r w:rsidRPr="001A1551">
              <w:rPr>
                <w:rFonts w:ascii="Arial" w:hAnsi="Arial" w:cs="Arial"/>
                <w:sz w:val="17"/>
                <w:szCs w:val="17"/>
              </w:rPr>
              <w:t>The following compliance matrix criteria are for LED pedestrian signal modules</w:t>
            </w:r>
          </w:p>
        </w:tc>
      </w:tr>
      <w:tr w:rsidR="00C81DE8" w:rsidRPr="001A1551" w14:paraId="4E5050C3" w14:textId="77777777" w:rsidTr="001A1551">
        <w:trPr>
          <w:cantSplit/>
        </w:trPr>
        <w:tc>
          <w:tcPr>
            <w:tcW w:w="468" w:type="dxa"/>
            <w:vMerge w:val="restart"/>
          </w:tcPr>
          <w:p w14:paraId="4E5050BD" w14:textId="683005C4" w:rsidR="00C81DE8" w:rsidRPr="001A1551" w:rsidRDefault="00C42DF8" w:rsidP="00C81DE8">
            <w:pPr>
              <w:tabs>
                <w:tab w:val="left" w:pos="1080"/>
              </w:tabs>
              <w:jc w:val="center"/>
              <w:rPr>
                <w:rFonts w:ascii="Arial" w:hAnsi="Arial" w:cs="Arial"/>
                <w:sz w:val="17"/>
                <w:szCs w:val="17"/>
              </w:rPr>
            </w:pPr>
            <w:r>
              <w:rPr>
                <w:rFonts w:ascii="Arial" w:hAnsi="Arial" w:cs="Arial"/>
                <w:sz w:val="17"/>
                <w:szCs w:val="17"/>
              </w:rPr>
              <w:t>23</w:t>
            </w:r>
          </w:p>
        </w:tc>
        <w:tc>
          <w:tcPr>
            <w:tcW w:w="1440" w:type="dxa"/>
            <w:vMerge w:val="restart"/>
          </w:tcPr>
          <w:p w14:paraId="4E5050BE" w14:textId="154373C7" w:rsidR="00C81DE8" w:rsidRPr="001A1551" w:rsidRDefault="00C81DE8" w:rsidP="00C81DE8">
            <w:pPr>
              <w:tabs>
                <w:tab w:val="left" w:pos="1080"/>
              </w:tabs>
              <w:rPr>
                <w:rFonts w:ascii="Arial" w:hAnsi="Arial" w:cs="Arial"/>
                <w:sz w:val="17"/>
                <w:szCs w:val="17"/>
              </w:rPr>
            </w:pPr>
            <w:r w:rsidRPr="001A1551">
              <w:rPr>
                <w:rFonts w:ascii="Arial" w:hAnsi="Arial" w:cs="Arial"/>
                <w:sz w:val="17"/>
                <w:szCs w:val="17"/>
              </w:rPr>
              <w:t>653</w:t>
            </w:r>
            <w:r>
              <w:rPr>
                <w:rFonts w:ascii="Arial" w:hAnsi="Arial" w:cs="Arial"/>
                <w:sz w:val="17"/>
                <w:szCs w:val="17"/>
              </w:rPr>
              <w:t>-</w:t>
            </w:r>
            <w:r w:rsidRPr="001A1551">
              <w:rPr>
                <w:rFonts w:ascii="Arial" w:hAnsi="Arial" w:cs="Arial"/>
                <w:sz w:val="17"/>
                <w:szCs w:val="17"/>
              </w:rPr>
              <w:t>2.3</w:t>
            </w:r>
          </w:p>
        </w:tc>
        <w:tc>
          <w:tcPr>
            <w:tcW w:w="5130" w:type="dxa"/>
            <w:vMerge w:val="restart"/>
          </w:tcPr>
          <w:p w14:paraId="4E5050BF" w14:textId="77777777" w:rsidR="00C81DE8" w:rsidRPr="001A1551" w:rsidRDefault="00C81DE8" w:rsidP="00C81DE8">
            <w:pPr>
              <w:tabs>
                <w:tab w:val="left" w:pos="1080"/>
              </w:tabs>
              <w:rPr>
                <w:rFonts w:ascii="Arial" w:hAnsi="Arial" w:cs="Arial"/>
                <w:sz w:val="17"/>
                <w:szCs w:val="17"/>
              </w:rPr>
            </w:pPr>
            <w:r w:rsidRPr="001A1551">
              <w:rPr>
                <w:rFonts w:ascii="Arial" w:hAnsi="Arial" w:cs="Arial"/>
                <w:sz w:val="17"/>
                <w:szCs w:val="17"/>
              </w:rPr>
              <w:t>Countdown pedestrian signal module meets the requirements of the latest ITE LED Pedestrian Signal Specifications.</w:t>
            </w:r>
          </w:p>
        </w:tc>
        <w:tc>
          <w:tcPr>
            <w:tcW w:w="1260" w:type="dxa"/>
            <w:vMerge w:val="restart"/>
          </w:tcPr>
          <w:p w14:paraId="4E5050C0"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C1" w14:textId="77777777" w:rsidR="00C81DE8" w:rsidRPr="001A1551" w:rsidRDefault="00C81DE8" w:rsidP="00C81DE8">
            <w:pPr>
              <w:tabs>
                <w:tab w:val="left" w:pos="1080"/>
              </w:tabs>
            </w:pPr>
            <w:r w:rsidRPr="001A1551">
              <w:rPr>
                <w:rFonts w:ascii="Arial" w:hAnsi="Arial" w:cs="Arial"/>
                <w:i/>
                <w:noProof/>
                <w:sz w:val="17"/>
                <w:szCs w:val="17"/>
              </w:rPr>
              <w:t>Provide a third party test report that demonstrates compliance with this requirement.  The test report must meet the requirements of FDOT Product Certification Handbook, section 7.2.</w:t>
            </w:r>
          </w:p>
        </w:tc>
        <w:tc>
          <w:tcPr>
            <w:tcW w:w="1980" w:type="dxa"/>
            <w:vMerge w:val="restart"/>
          </w:tcPr>
          <w:p w14:paraId="4E5050C2"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t>Document Review</w:t>
            </w:r>
          </w:p>
        </w:tc>
      </w:tr>
      <w:tr w:rsidR="00C81DE8" w:rsidRPr="001A1551" w14:paraId="4E5050CA" w14:textId="77777777" w:rsidTr="007F1EDC">
        <w:trPr>
          <w:cantSplit/>
          <w:trHeight w:val="288"/>
        </w:trPr>
        <w:tc>
          <w:tcPr>
            <w:tcW w:w="468" w:type="dxa"/>
            <w:vMerge/>
          </w:tcPr>
          <w:p w14:paraId="4E5050C4" w14:textId="77777777" w:rsidR="00C81DE8" w:rsidRPr="001A1551" w:rsidRDefault="00C81DE8" w:rsidP="00C81DE8">
            <w:pPr>
              <w:tabs>
                <w:tab w:val="left" w:pos="1080"/>
              </w:tabs>
              <w:jc w:val="center"/>
              <w:rPr>
                <w:rFonts w:ascii="Arial" w:hAnsi="Arial" w:cs="Arial"/>
                <w:sz w:val="17"/>
                <w:szCs w:val="17"/>
              </w:rPr>
            </w:pPr>
          </w:p>
        </w:tc>
        <w:tc>
          <w:tcPr>
            <w:tcW w:w="1440" w:type="dxa"/>
            <w:vMerge/>
          </w:tcPr>
          <w:p w14:paraId="4E5050C5" w14:textId="77777777" w:rsidR="00C81DE8" w:rsidRPr="001A1551" w:rsidRDefault="00C81DE8" w:rsidP="00C81DE8">
            <w:pPr>
              <w:tabs>
                <w:tab w:val="left" w:pos="1080"/>
              </w:tabs>
              <w:rPr>
                <w:rFonts w:ascii="Arial" w:hAnsi="Arial" w:cs="Arial"/>
                <w:sz w:val="17"/>
                <w:szCs w:val="17"/>
              </w:rPr>
            </w:pPr>
          </w:p>
        </w:tc>
        <w:tc>
          <w:tcPr>
            <w:tcW w:w="5130" w:type="dxa"/>
            <w:vMerge/>
          </w:tcPr>
          <w:p w14:paraId="4E5050C6" w14:textId="77777777" w:rsidR="00C81DE8" w:rsidRPr="001A1551" w:rsidRDefault="00C81DE8" w:rsidP="00C81DE8">
            <w:pPr>
              <w:tabs>
                <w:tab w:val="left" w:pos="1080"/>
              </w:tabs>
              <w:rPr>
                <w:rFonts w:ascii="Arial" w:hAnsi="Arial" w:cs="Arial"/>
                <w:sz w:val="17"/>
                <w:szCs w:val="17"/>
              </w:rPr>
            </w:pPr>
          </w:p>
        </w:tc>
        <w:tc>
          <w:tcPr>
            <w:tcW w:w="1260" w:type="dxa"/>
            <w:vMerge/>
          </w:tcPr>
          <w:p w14:paraId="4E5050C7" w14:textId="77777777" w:rsidR="00C81DE8" w:rsidRPr="001A1551" w:rsidRDefault="00C81DE8" w:rsidP="00C81DE8">
            <w:pPr>
              <w:tabs>
                <w:tab w:val="left" w:pos="1080"/>
              </w:tabs>
              <w:jc w:val="center"/>
              <w:rPr>
                <w:rFonts w:ascii="Arial" w:hAnsi="Arial" w:cs="Arial"/>
                <w:sz w:val="17"/>
                <w:szCs w:val="17"/>
              </w:rPr>
            </w:pPr>
          </w:p>
        </w:tc>
        <w:tc>
          <w:tcPr>
            <w:tcW w:w="4410" w:type="dxa"/>
          </w:tcPr>
          <w:p w14:paraId="4E5050C8" w14:textId="77777777" w:rsidR="00C81DE8" w:rsidRPr="001A1551" w:rsidRDefault="00C81DE8" w:rsidP="00C81DE8">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50C9" w14:textId="77777777" w:rsidR="00C81DE8" w:rsidRPr="001A1551" w:rsidRDefault="00C81DE8" w:rsidP="00C81DE8">
            <w:pPr>
              <w:tabs>
                <w:tab w:val="left" w:pos="1080"/>
              </w:tabs>
              <w:jc w:val="center"/>
              <w:rPr>
                <w:rFonts w:ascii="Arial" w:hAnsi="Arial" w:cs="Arial"/>
                <w:sz w:val="17"/>
                <w:szCs w:val="17"/>
              </w:rPr>
            </w:pPr>
          </w:p>
        </w:tc>
      </w:tr>
      <w:tr w:rsidR="00C81DE8" w:rsidRPr="001A1551" w14:paraId="4E5050CC" w14:textId="77777777" w:rsidTr="001A1551">
        <w:trPr>
          <w:cantSplit/>
        </w:trPr>
        <w:tc>
          <w:tcPr>
            <w:tcW w:w="14688" w:type="dxa"/>
            <w:gridSpan w:val="6"/>
            <w:shd w:val="clear" w:color="auto" w:fill="FFFF99"/>
          </w:tcPr>
          <w:p w14:paraId="4E5050CB" w14:textId="77777777" w:rsidR="00C81DE8" w:rsidRPr="001A1551" w:rsidRDefault="00C81DE8" w:rsidP="00C81DE8">
            <w:r w:rsidRPr="001A1551">
              <w:rPr>
                <w:rFonts w:ascii="Arial" w:hAnsi="Arial" w:cs="Arial"/>
                <w:sz w:val="17"/>
                <w:szCs w:val="17"/>
              </w:rPr>
              <w:t>The following compliance matrix criteria are for all pedestrian assemblies</w:t>
            </w:r>
          </w:p>
        </w:tc>
      </w:tr>
      <w:tr w:rsidR="00C81DE8" w:rsidRPr="001A1551" w14:paraId="4E5050D3" w14:textId="77777777" w:rsidTr="001A1551">
        <w:trPr>
          <w:cantSplit/>
        </w:trPr>
        <w:tc>
          <w:tcPr>
            <w:tcW w:w="468" w:type="dxa"/>
          </w:tcPr>
          <w:p w14:paraId="4E5050CD" w14:textId="0CDD0303" w:rsidR="00C81DE8" w:rsidRPr="001A1551" w:rsidRDefault="00C42DF8" w:rsidP="00C81DE8">
            <w:pPr>
              <w:tabs>
                <w:tab w:val="left" w:pos="1080"/>
              </w:tabs>
              <w:jc w:val="center"/>
              <w:rPr>
                <w:rFonts w:ascii="Arial" w:hAnsi="Arial" w:cs="Arial"/>
                <w:sz w:val="17"/>
                <w:szCs w:val="17"/>
              </w:rPr>
            </w:pPr>
            <w:r>
              <w:rPr>
                <w:rFonts w:ascii="Arial" w:hAnsi="Arial" w:cs="Arial"/>
                <w:sz w:val="17"/>
                <w:szCs w:val="17"/>
              </w:rPr>
              <w:t>24</w:t>
            </w:r>
          </w:p>
        </w:tc>
        <w:tc>
          <w:tcPr>
            <w:tcW w:w="1440" w:type="dxa"/>
          </w:tcPr>
          <w:p w14:paraId="4E5050CE" w14:textId="168CD857" w:rsidR="00C81DE8" w:rsidRPr="001A1551" w:rsidRDefault="00C81DE8" w:rsidP="00C81DE8">
            <w:pPr>
              <w:tabs>
                <w:tab w:val="left" w:pos="1080"/>
              </w:tabs>
              <w:rPr>
                <w:rFonts w:ascii="Arial" w:hAnsi="Arial" w:cs="Arial"/>
                <w:sz w:val="17"/>
                <w:szCs w:val="17"/>
              </w:rPr>
            </w:pPr>
            <w:r w:rsidRPr="001A1551">
              <w:rPr>
                <w:rFonts w:ascii="Arial" w:hAnsi="Arial" w:cs="Arial"/>
                <w:sz w:val="17"/>
                <w:szCs w:val="17"/>
              </w:rPr>
              <w:t>653</w:t>
            </w:r>
            <w:r>
              <w:rPr>
                <w:rFonts w:ascii="Arial" w:hAnsi="Arial" w:cs="Arial"/>
                <w:sz w:val="17"/>
                <w:szCs w:val="17"/>
              </w:rPr>
              <w:t>-</w:t>
            </w:r>
            <w:r w:rsidRPr="001A1551">
              <w:rPr>
                <w:rFonts w:ascii="Arial" w:hAnsi="Arial" w:cs="Arial"/>
                <w:sz w:val="17"/>
                <w:szCs w:val="17"/>
              </w:rPr>
              <w:t>2.4</w:t>
            </w:r>
          </w:p>
        </w:tc>
        <w:tc>
          <w:tcPr>
            <w:tcW w:w="5130" w:type="dxa"/>
          </w:tcPr>
          <w:p w14:paraId="4E5050CF" w14:textId="5357AA5C" w:rsidR="00C81DE8" w:rsidRPr="001A1551" w:rsidRDefault="00C81DE8" w:rsidP="00C81DE8">
            <w:pPr>
              <w:tabs>
                <w:tab w:val="left" w:pos="1080"/>
              </w:tabs>
              <w:rPr>
                <w:rFonts w:ascii="Arial" w:hAnsi="Arial" w:cs="Arial"/>
                <w:sz w:val="17"/>
                <w:szCs w:val="17"/>
              </w:rPr>
            </w:pPr>
            <w:r w:rsidRPr="001A1551">
              <w:rPr>
                <w:rFonts w:ascii="Arial" w:hAnsi="Arial" w:cs="Arial"/>
                <w:sz w:val="17"/>
                <w:szCs w:val="17"/>
              </w:rPr>
              <w:t>Wiring and terminals meet the current ITE</w:t>
            </w:r>
            <w:r w:rsidR="004240CB">
              <w:rPr>
                <w:rFonts w:ascii="Arial" w:hAnsi="Arial" w:cs="Arial"/>
                <w:sz w:val="17"/>
                <w:szCs w:val="17"/>
              </w:rPr>
              <w:t xml:space="preserve"> Pedestrian Traffic Control Signal Indicators</w:t>
            </w:r>
            <w:r w:rsidRPr="001A1551">
              <w:rPr>
                <w:rFonts w:ascii="Arial" w:hAnsi="Arial" w:cs="Arial"/>
                <w:sz w:val="17"/>
                <w:szCs w:val="17"/>
              </w:rPr>
              <w:t xml:space="preserve"> specification for size, insulation, length and color</w:t>
            </w:r>
            <w:r w:rsidR="004240CB">
              <w:rPr>
                <w:rFonts w:ascii="Arial" w:hAnsi="Arial" w:cs="Arial"/>
                <w:sz w:val="17"/>
                <w:szCs w:val="17"/>
              </w:rPr>
              <w:t>-coding</w:t>
            </w:r>
            <w:r w:rsidRPr="001A1551">
              <w:rPr>
                <w:rFonts w:ascii="Arial" w:hAnsi="Arial" w:cs="Arial"/>
                <w:sz w:val="17"/>
                <w:szCs w:val="17"/>
              </w:rPr>
              <w:t>.  No bare wiring exposed where wires are secured.</w:t>
            </w:r>
          </w:p>
        </w:tc>
        <w:tc>
          <w:tcPr>
            <w:tcW w:w="1260" w:type="dxa"/>
          </w:tcPr>
          <w:p w14:paraId="4E5050D0"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D1" w14:textId="77777777" w:rsidR="00C81DE8" w:rsidRPr="001A1551" w:rsidRDefault="00C81DE8" w:rsidP="00C81DE8">
            <w:pPr>
              <w:tabs>
                <w:tab w:val="left" w:pos="1080"/>
              </w:tabs>
            </w:pPr>
            <w:r w:rsidRPr="001A1551">
              <w:rPr>
                <w:rFonts w:ascii="Arial" w:hAnsi="Arial" w:cs="Arial"/>
                <w:i/>
                <w:sz w:val="17"/>
                <w:szCs w:val="17"/>
              </w:rPr>
              <w:fldChar w:fldCharType="begin">
                <w:ffData>
                  <w:name w:val=""/>
                  <w:enabled/>
                  <w:calcOnExit/>
                  <w:textInput>
                    <w:default w:val="Applicant may provide comments in this field."/>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Applicant may provide comments in this field.</w:t>
            </w:r>
            <w:r w:rsidRPr="001A1551">
              <w:rPr>
                <w:rFonts w:ascii="Arial" w:hAnsi="Arial" w:cs="Arial"/>
                <w:i/>
                <w:sz w:val="17"/>
                <w:szCs w:val="17"/>
              </w:rPr>
              <w:fldChar w:fldCharType="end"/>
            </w:r>
          </w:p>
        </w:tc>
        <w:tc>
          <w:tcPr>
            <w:tcW w:w="1980" w:type="dxa"/>
          </w:tcPr>
          <w:p w14:paraId="4E5050D2"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t>Physical Inspection</w:t>
            </w:r>
          </w:p>
        </w:tc>
      </w:tr>
      <w:tr w:rsidR="00C81DE8" w:rsidRPr="001A1551" w14:paraId="4E5050DA" w14:textId="77777777" w:rsidTr="001A1551">
        <w:trPr>
          <w:cantSplit/>
        </w:trPr>
        <w:tc>
          <w:tcPr>
            <w:tcW w:w="468" w:type="dxa"/>
          </w:tcPr>
          <w:p w14:paraId="4E5050D4" w14:textId="1C3B4C62" w:rsidR="00C81DE8" w:rsidRPr="001A1551" w:rsidRDefault="00C42DF8" w:rsidP="00C81DE8">
            <w:pPr>
              <w:tabs>
                <w:tab w:val="left" w:pos="1080"/>
              </w:tabs>
              <w:jc w:val="center"/>
              <w:rPr>
                <w:rFonts w:ascii="Arial" w:hAnsi="Arial" w:cs="Arial"/>
                <w:sz w:val="17"/>
                <w:szCs w:val="17"/>
              </w:rPr>
            </w:pPr>
            <w:r>
              <w:rPr>
                <w:rFonts w:ascii="Arial" w:hAnsi="Arial" w:cs="Arial"/>
                <w:sz w:val="17"/>
                <w:szCs w:val="17"/>
              </w:rPr>
              <w:t>25</w:t>
            </w:r>
          </w:p>
        </w:tc>
        <w:tc>
          <w:tcPr>
            <w:tcW w:w="1440" w:type="dxa"/>
          </w:tcPr>
          <w:p w14:paraId="4E5050D5" w14:textId="77777777" w:rsidR="00C81DE8" w:rsidRPr="001A1551" w:rsidRDefault="00C81DE8" w:rsidP="00C81DE8">
            <w:pPr>
              <w:tabs>
                <w:tab w:val="left" w:pos="1080"/>
              </w:tabs>
              <w:rPr>
                <w:rFonts w:ascii="Arial" w:hAnsi="Arial" w:cs="Arial"/>
                <w:sz w:val="17"/>
                <w:szCs w:val="17"/>
              </w:rPr>
            </w:pPr>
          </w:p>
        </w:tc>
        <w:tc>
          <w:tcPr>
            <w:tcW w:w="5130" w:type="dxa"/>
          </w:tcPr>
          <w:p w14:paraId="4E5050D6" w14:textId="77777777" w:rsidR="00C81DE8" w:rsidRPr="001A1551" w:rsidRDefault="00C81DE8" w:rsidP="00C81DE8">
            <w:pPr>
              <w:tabs>
                <w:tab w:val="left" w:pos="1080"/>
              </w:tabs>
              <w:rPr>
                <w:rFonts w:ascii="Arial" w:hAnsi="Arial" w:cs="Arial"/>
                <w:sz w:val="17"/>
                <w:szCs w:val="17"/>
              </w:rPr>
            </w:pPr>
            <w:r w:rsidRPr="001A1551">
              <w:rPr>
                <w:rFonts w:ascii="Arial" w:hAnsi="Arial" w:cs="Arial"/>
                <w:sz w:val="17"/>
                <w:szCs w:val="17"/>
              </w:rPr>
              <w:t>The pedestrian signal includes a terminal block containing a minimum of five circuits, each with two noncorrosive screw-type terminals. Each terminal accommodates three No. 18 AWG conductors and is labeled for ease of identification. The terminal block is not obstructed and is visible when the housing is open.</w:t>
            </w:r>
          </w:p>
        </w:tc>
        <w:tc>
          <w:tcPr>
            <w:tcW w:w="1260" w:type="dxa"/>
          </w:tcPr>
          <w:p w14:paraId="4E5050D7"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D8" w14:textId="77777777" w:rsidR="00C81DE8" w:rsidRPr="001A1551" w:rsidRDefault="00C81DE8" w:rsidP="00C81DE8">
            <w:pPr>
              <w:tabs>
                <w:tab w:val="left" w:pos="1080"/>
              </w:tabs>
            </w:pPr>
            <w:r w:rsidRPr="001A1551">
              <w:rPr>
                <w:rFonts w:ascii="Arial" w:hAnsi="Arial" w:cs="Arial"/>
                <w:i/>
                <w:sz w:val="17"/>
                <w:szCs w:val="17"/>
              </w:rPr>
              <w:fldChar w:fldCharType="begin">
                <w:ffData>
                  <w:name w:val=""/>
                  <w:enabled/>
                  <w:calcOnExit/>
                  <w:textInput>
                    <w:default w:val="Applicant may provide comments in this field."/>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Applicant may provide comments in this field.</w:t>
            </w:r>
            <w:r w:rsidRPr="001A1551">
              <w:rPr>
                <w:rFonts w:ascii="Arial" w:hAnsi="Arial" w:cs="Arial"/>
                <w:i/>
                <w:sz w:val="17"/>
                <w:szCs w:val="17"/>
              </w:rPr>
              <w:fldChar w:fldCharType="end"/>
            </w:r>
          </w:p>
        </w:tc>
        <w:tc>
          <w:tcPr>
            <w:tcW w:w="1980" w:type="dxa"/>
          </w:tcPr>
          <w:p w14:paraId="4E5050D9" w14:textId="77777777" w:rsidR="00C81DE8" w:rsidRPr="001A1551" w:rsidRDefault="00C81DE8" w:rsidP="00C81DE8">
            <w:pPr>
              <w:jc w:val="center"/>
              <w:rPr>
                <w:rFonts w:ascii="Arial" w:hAnsi="Arial" w:cs="Arial"/>
                <w:sz w:val="17"/>
                <w:szCs w:val="17"/>
              </w:rPr>
            </w:pPr>
            <w:r w:rsidRPr="001A1551">
              <w:rPr>
                <w:rFonts w:ascii="Arial" w:hAnsi="Arial" w:cs="Arial"/>
                <w:sz w:val="17"/>
                <w:szCs w:val="17"/>
              </w:rPr>
              <w:t>Physical Inspection</w:t>
            </w:r>
          </w:p>
        </w:tc>
      </w:tr>
      <w:tr w:rsidR="00C81DE8" w:rsidRPr="001A1551" w14:paraId="4E5050E1" w14:textId="77777777" w:rsidTr="001A1551">
        <w:trPr>
          <w:cantSplit/>
        </w:trPr>
        <w:tc>
          <w:tcPr>
            <w:tcW w:w="468" w:type="dxa"/>
            <w:vMerge w:val="restart"/>
          </w:tcPr>
          <w:p w14:paraId="4E5050DB" w14:textId="55BDF453" w:rsidR="00C81DE8" w:rsidRPr="001A1551" w:rsidRDefault="00C42DF8" w:rsidP="00C81DE8">
            <w:pPr>
              <w:tabs>
                <w:tab w:val="left" w:pos="1080"/>
              </w:tabs>
              <w:jc w:val="center"/>
              <w:rPr>
                <w:rFonts w:ascii="Arial" w:hAnsi="Arial" w:cs="Arial"/>
                <w:sz w:val="17"/>
                <w:szCs w:val="17"/>
              </w:rPr>
            </w:pPr>
            <w:r>
              <w:rPr>
                <w:rFonts w:ascii="Arial" w:hAnsi="Arial" w:cs="Arial"/>
                <w:sz w:val="17"/>
                <w:szCs w:val="17"/>
              </w:rPr>
              <w:t>26</w:t>
            </w:r>
          </w:p>
        </w:tc>
        <w:tc>
          <w:tcPr>
            <w:tcW w:w="1440" w:type="dxa"/>
            <w:vMerge w:val="restart"/>
          </w:tcPr>
          <w:p w14:paraId="4E5050DC" w14:textId="41923B48" w:rsidR="00C81DE8" w:rsidRPr="001A1551" w:rsidRDefault="00C81DE8" w:rsidP="00C81DE8">
            <w:pPr>
              <w:tabs>
                <w:tab w:val="left" w:pos="1080"/>
              </w:tabs>
              <w:rPr>
                <w:rFonts w:ascii="Arial" w:hAnsi="Arial" w:cs="Arial"/>
                <w:sz w:val="17"/>
                <w:szCs w:val="17"/>
              </w:rPr>
            </w:pPr>
            <w:r w:rsidRPr="001A1551">
              <w:rPr>
                <w:rFonts w:ascii="Arial" w:hAnsi="Arial" w:cs="Arial"/>
                <w:sz w:val="17"/>
                <w:szCs w:val="17"/>
              </w:rPr>
              <w:t>653</w:t>
            </w:r>
            <w:r>
              <w:rPr>
                <w:rFonts w:ascii="Arial" w:hAnsi="Arial" w:cs="Arial"/>
                <w:sz w:val="17"/>
                <w:szCs w:val="17"/>
              </w:rPr>
              <w:t>-</w:t>
            </w:r>
            <w:r w:rsidRPr="001A1551">
              <w:rPr>
                <w:rFonts w:ascii="Arial" w:hAnsi="Arial" w:cs="Arial"/>
                <w:sz w:val="17"/>
                <w:szCs w:val="17"/>
              </w:rPr>
              <w:t>2.5</w:t>
            </w:r>
          </w:p>
        </w:tc>
        <w:tc>
          <w:tcPr>
            <w:tcW w:w="5130" w:type="dxa"/>
            <w:vMerge w:val="restart"/>
          </w:tcPr>
          <w:p w14:paraId="4E5050DD" w14:textId="77777777" w:rsidR="00C81DE8" w:rsidRPr="001A1551" w:rsidRDefault="00C81DE8" w:rsidP="00C81DE8">
            <w:pPr>
              <w:rPr>
                <w:rFonts w:ascii="Arial" w:hAnsi="Arial" w:cs="Arial"/>
                <w:color w:val="000000"/>
                <w:sz w:val="17"/>
                <w:szCs w:val="17"/>
              </w:rPr>
            </w:pPr>
            <w:r w:rsidRPr="001A1551">
              <w:rPr>
                <w:rFonts w:ascii="Arial" w:hAnsi="Arial" w:cs="Arial"/>
                <w:color w:val="000000"/>
                <w:sz w:val="17"/>
                <w:szCs w:val="17"/>
              </w:rPr>
              <w:t>All brackets used to mount pedestrian signals are an aluminum alloy cast fitting, pipe or equivalent material approved by the Department.</w:t>
            </w:r>
          </w:p>
        </w:tc>
        <w:tc>
          <w:tcPr>
            <w:tcW w:w="1260" w:type="dxa"/>
            <w:vMerge w:val="restart"/>
          </w:tcPr>
          <w:p w14:paraId="4E5050DE"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DF" w14:textId="77777777" w:rsidR="00C81DE8" w:rsidRPr="001A1551" w:rsidRDefault="00C81DE8" w:rsidP="00C81DE8">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5050E0" w14:textId="77777777" w:rsidR="00C81DE8" w:rsidRPr="001A1551" w:rsidRDefault="00C81DE8" w:rsidP="00C81DE8">
            <w:pPr>
              <w:jc w:val="center"/>
              <w:rPr>
                <w:rFonts w:ascii="Arial" w:hAnsi="Arial" w:cs="Arial"/>
                <w:sz w:val="17"/>
                <w:szCs w:val="17"/>
              </w:rPr>
            </w:pPr>
            <w:r w:rsidRPr="001A1551">
              <w:rPr>
                <w:rFonts w:ascii="Arial" w:hAnsi="Arial" w:cs="Arial"/>
                <w:sz w:val="17"/>
                <w:szCs w:val="17"/>
              </w:rPr>
              <w:t>Document Review and Physical Inspection</w:t>
            </w:r>
          </w:p>
        </w:tc>
      </w:tr>
      <w:tr w:rsidR="00C81DE8" w:rsidRPr="001A1551" w14:paraId="4E5050E8" w14:textId="77777777" w:rsidTr="007F1EDC">
        <w:trPr>
          <w:cantSplit/>
          <w:trHeight w:val="288"/>
        </w:trPr>
        <w:tc>
          <w:tcPr>
            <w:tcW w:w="468" w:type="dxa"/>
            <w:vMerge/>
          </w:tcPr>
          <w:p w14:paraId="4E5050E2" w14:textId="77777777" w:rsidR="00C81DE8" w:rsidRPr="001A1551" w:rsidRDefault="00C81DE8" w:rsidP="00C81DE8">
            <w:pPr>
              <w:tabs>
                <w:tab w:val="left" w:pos="1080"/>
              </w:tabs>
              <w:jc w:val="center"/>
              <w:rPr>
                <w:rFonts w:ascii="Arial" w:hAnsi="Arial" w:cs="Arial"/>
                <w:sz w:val="17"/>
                <w:szCs w:val="17"/>
              </w:rPr>
            </w:pPr>
          </w:p>
        </w:tc>
        <w:tc>
          <w:tcPr>
            <w:tcW w:w="1440" w:type="dxa"/>
            <w:vMerge/>
          </w:tcPr>
          <w:p w14:paraId="4E5050E3" w14:textId="77777777" w:rsidR="00C81DE8" w:rsidRPr="001A1551" w:rsidRDefault="00C81DE8" w:rsidP="00C81DE8">
            <w:pPr>
              <w:tabs>
                <w:tab w:val="left" w:pos="1080"/>
              </w:tabs>
              <w:rPr>
                <w:rFonts w:ascii="Arial" w:hAnsi="Arial" w:cs="Arial"/>
                <w:sz w:val="17"/>
                <w:szCs w:val="17"/>
              </w:rPr>
            </w:pPr>
          </w:p>
        </w:tc>
        <w:tc>
          <w:tcPr>
            <w:tcW w:w="5130" w:type="dxa"/>
            <w:vMerge/>
          </w:tcPr>
          <w:p w14:paraId="4E5050E4" w14:textId="77777777" w:rsidR="00C81DE8" w:rsidRPr="001A1551" w:rsidRDefault="00C81DE8" w:rsidP="00C81DE8">
            <w:pPr>
              <w:rPr>
                <w:rFonts w:ascii="Arial" w:hAnsi="Arial" w:cs="Arial"/>
                <w:color w:val="000000"/>
                <w:sz w:val="17"/>
                <w:szCs w:val="17"/>
              </w:rPr>
            </w:pPr>
          </w:p>
        </w:tc>
        <w:tc>
          <w:tcPr>
            <w:tcW w:w="1260" w:type="dxa"/>
            <w:vMerge/>
          </w:tcPr>
          <w:p w14:paraId="4E5050E5" w14:textId="77777777" w:rsidR="00C81DE8" w:rsidRPr="001A1551" w:rsidRDefault="00C81DE8" w:rsidP="00C81DE8">
            <w:pPr>
              <w:tabs>
                <w:tab w:val="left" w:pos="1080"/>
              </w:tabs>
              <w:jc w:val="center"/>
              <w:rPr>
                <w:rFonts w:ascii="Arial" w:hAnsi="Arial" w:cs="Arial"/>
                <w:sz w:val="17"/>
                <w:szCs w:val="17"/>
              </w:rPr>
            </w:pPr>
          </w:p>
        </w:tc>
        <w:tc>
          <w:tcPr>
            <w:tcW w:w="4410" w:type="dxa"/>
          </w:tcPr>
          <w:p w14:paraId="4E5050E6" w14:textId="77777777" w:rsidR="00C81DE8" w:rsidRPr="001A1551" w:rsidRDefault="00C81DE8" w:rsidP="00C81DE8">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50E7" w14:textId="77777777" w:rsidR="00C81DE8" w:rsidRPr="001A1551" w:rsidRDefault="00C81DE8" w:rsidP="00C81DE8">
            <w:pPr>
              <w:jc w:val="center"/>
              <w:rPr>
                <w:rFonts w:ascii="Arial" w:hAnsi="Arial" w:cs="Arial"/>
                <w:sz w:val="17"/>
                <w:szCs w:val="17"/>
              </w:rPr>
            </w:pPr>
          </w:p>
        </w:tc>
      </w:tr>
      <w:tr w:rsidR="00C81DE8" w:rsidRPr="001A1551" w14:paraId="4E5050EF" w14:textId="77777777" w:rsidTr="001A1551">
        <w:trPr>
          <w:cantSplit/>
        </w:trPr>
        <w:tc>
          <w:tcPr>
            <w:tcW w:w="468" w:type="dxa"/>
            <w:vMerge w:val="restart"/>
          </w:tcPr>
          <w:p w14:paraId="4E5050E9" w14:textId="45D2FDF6" w:rsidR="00C81DE8" w:rsidRPr="001A1551" w:rsidRDefault="00C42DF8" w:rsidP="00C81DE8">
            <w:pPr>
              <w:tabs>
                <w:tab w:val="left" w:pos="1080"/>
              </w:tabs>
              <w:jc w:val="center"/>
              <w:rPr>
                <w:rFonts w:ascii="Arial" w:hAnsi="Arial" w:cs="Arial"/>
                <w:sz w:val="17"/>
                <w:szCs w:val="17"/>
              </w:rPr>
            </w:pPr>
            <w:r>
              <w:rPr>
                <w:rFonts w:ascii="Arial" w:hAnsi="Arial" w:cs="Arial"/>
                <w:sz w:val="17"/>
                <w:szCs w:val="17"/>
              </w:rPr>
              <w:t>27</w:t>
            </w:r>
          </w:p>
        </w:tc>
        <w:tc>
          <w:tcPr>
            <w:tcW w:w="1440" w:type="dxa"/>
            <w:vMerge w:val="restart"/>
          </w:tcPr>
          <w:p w14:paraId="4E5050EA" w14:textId="77777777" w:rsidR="00C81DE8" w:rsidRPr="001A1551" w:rsidRDefault="00C81DE8" w:rsidP="00C81DE8">
            <w:pPr>
              <w:tabs>
                <w:tab w:val="left" w:pos="1080"/>
              </w:tabs>
              <w:rPr>
                <w:rFonts w:ascii="Arial" w:hAnsi="Arial" w:cs="Arial"/>
                <w:sz w:val="17"/>
                <w:szCs w:val="17"/>
              </w:rPr>
            </w:pPr>
          </w:p>
        </w:tc>
        <w:tc>
          <w:tcPr>
            <w:tcW w:w="5130" w:type="dxa"/>
            <w:vMerge w:val="restart"/>
          </w:tcPr>
          <w:p w14:paraId="4E5050EB" w14:textId="77777777" w:rsidR="00C81DE8" w:rsidRPr="001A1551" w:rsidRDefault="00C81DE8" w:rsidP="00C81DE8">
            <w:pPr>
              <w:rPr>
                <w:rFonts w:ascii="Arial" w:hAnsi="Arial" w:cs="Arial"/>
                <w:color w:val="000000"/>
                <w:sz w:val="17"/>
                <w:szCs w:val="17"/>
              </w:rPr>
            </w:pPr>
            <w:r w:rsidRPr="001A1551">
              <w:rPr>
                <w:rFonts w:ascii="Arial" w:hAnsi="Arial" w:cs="Arial"/>
                <w:color w:val="000000"/>
                <w:sz w:val="17"/>
                <w:szCs w:val="17"/>
              </w:rPr>
              <w:t>Aluminum and aluminum alloy bars, rods, wires, profiles, and tubes meet ASTM B221. Aluminum-alloy sand casting meets ASTM B26. All mounting hardware is painted black with a reflectance value not exceeding 25 percent as measured by ASTM E97.</w:t>
            </w:r>
          </w:p>
        </w:tc>
        <w:tc>
          <w:tcPr>
            <w:tcW w:w="1260" w:type="dxa"/>
            <w:vMerge w:val="restart"/>
          </w:tcPr>
          <w:p w14:paraId="4E5050EC"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ED" w14:textId="77777777" w:rsidR="00C81DE8" w:rsidRPr="001A1551" w:rsidRDefault="00C81DE8" w:rsidP="00C81DE8">
            <w:pPr>
              <w:tabs>
                <w:tab w:val="left" w:pos="1080"/>
              </w:tabs>
            </w:pPr>
            <w:r w:rsidRPr="001A1551">
              <w:rPr>
                <w:rFonts w:ascii="Arial" w:hAnsi="Arial" w:cs="Arial"/>
                <w:i/>
                <w:noProof/>
                <w:sz w:val="17"/>
                <w:szCs w:val="17"/>
              </w:rPr>
              <w:t>Provide product literature, specifications, user manual, or similar information that shows the product meets this requirement.</w:t>
            </w:r>
          </w:p>
        </w:tc>
        <w:tc>
          <w:tcPr>
            <w:tcW w:w="1980" w:type="dxa"/>
            <w:vMerge w:val="restart"/>
          </w:tcPr>
          <w:p w14:paraId="4E5050EE" w14:textId="77777777" w:rsidR="00C81DE8" w:rsidRPr="001A1551" w:rsidRDefault="00C81DE8" w:rsidP="00C81DE8">
            <w:pPr>
              <w:jc w:val="center"/>
              <w:rPr>
                <w:rFonts w:ascii="Arial" w:hAnsi="Arial" w:cs="Arial"/>
                <w:sz w:val="17"/>
                <w:szCs w:val="17"/>
              </w:rPr>
            </w:pPr>
            <w:r w:rsidRPr="001A1551">
              <w:rPr>
                <w:rFonts w:ascii="Arial" w:hAnsi="Arial" w:cs="Arial"/>
                <w:sz w:val="17"/>
                <w:szCs w:val="17"/>
              </w:rPr>
              <w:t>Document Review and Physical Inspection</w:t>
            </w:r>
          </w:p>
        </w:tc>
      </w:tr>
      <w:tr w:rsidR="00C81DE8" w:rsidRPr="001A1551" w14:paraId="4E5050F6" w14:textId="77777777" w:rsidTr="001A1551">
        <w:trPr>
          <w:cantSplit/>
        </w:trPr>
        <w:tc>
          <w:tcPr>
            <w:tcW w:w="468" w:type="dxa"/>
            <w:vMerge/>
          </w:tcPr>
          <w:p w14:paraId="4E5050F0" w14:textId="77777777" w:rsidR="00C81DE8" w:rsidRPr="001A1551" w:rsidRDefault="00C81DE8" w:rsidP="00C81DE8">
            <w:pPr>
              <w:tabs>
                <w:tab w:val="left" w:pos="1080"/>
              </w:tabs>
              <w:jc w:val="center"/>
              <w:rPr>
                <w:rFonts w:ascii="Arial" w:hAnsi="Arial" w:cs="Arial"/>
                <w:sz w:val="17"/>
                <w:szCs w:val="17"/>
              </w:rPr>
            </w:pPr>
          </w:p>
        </w:tc>
        <w:tc>
          <w:tcPr>
            <w:tcW w:w="1440" w:type="dxa"/>
            <w:vMerge/>
          </w:tcPr>
          <w:p w14:paraId="4E5050F1" w14:textId="77777777" w:rsidR="00C81DE8" w:rsidRPr="001A1551" w:rsidRDefault="00C81DE8" w:rsidP="00C81DE8">
            <w:pPr>
              <w:tabs>
                <w:tab w:val="left" w:pos="1080"/>
              </w:tabs>
              <w:rPr>
                <w:rFonts w:ascii="Arial" w:hAnsi="Arial" w:cs="Arial"/>
                <w:sz w:val="17"/>
                <w:szCs w:val="17"/>
              </w:rPr>
            </w:pPr>
          </w:p>
        </w:tc>
        <w:tc>
          <w:tcPr>
            <w:tcW w:w="5130" w:type="dxa"/>
            <w:vMerge/>
          </w:tcPr>
          <w:p w14:paraId="4E5050F2" w14:textId="77777777" w:rsidR="00C81DE8" w:rsidRPr="001A1551" w:rsidRDefault="00C81DE8" w:rsidP="00C81DE8">
            <w:pPr>
              <w:rPr>
                <w:rFonts w:ascii="Arial" w:hAnsi="Arial" w:cs="Arial"/>
                <w:color w:val="000000"/>
                <w:sz w:val="17"/>
                <w:szCs w:val="17"/>
              </w:rPr>
            </w:pPr>
          </w:p>
        </w:tc>
        <w:tc>
          <w:tcPr>
            <w:tcW w:w="1260" w:type="dxa"/>
            <w:vMerge/>
          </w:tcPr>
          <w:p w14:paraId="4E5050F3" w14:textId="77777777" w:rsidR="00C81DE8" w:rsidRPr="001A1551" w:rsidRDefault="00C81DE8" w:rsidP="00C81DE8">
            <w:pPr>
              <w:tabs>
                <w:tab w:val="left" w:pos="1080"/>
              </w:tabs>
              <w:jc w:val="center"/>
              <w:rPr>
                <w:rFonts w:ascii="Arial" w:hAnsi="Arial" w:cs="Arial"/>
                <w:sz w:val="17"/>
                <w:szCs w:val="17"/>
              </w:rPr>
            </w:pPr>
          </w:p>
        </w:tc>
        <w:tc>
          <w:tcPr>
            <w:tcW w:w="4410" w:type="dxa"/>
          </w:tcPr>
          <w:p w14:paraId="4E5050F4" w14:textId="77777777" w:rsidR="00C81DE8" w:rsidRPr="001A1551" w:rsidRDefault="00C81DE8" w:rsidP="00C81DE8">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50F5" w14:textId="77777777" w:rsidR="00C81DE8" w:rsidRPr="001A1551" w:rsidRDefault="00C81DE8" w:rsidP="00C81DE8">
            <w:pPr>
              <w:jc w:val="center"/>
              <w:rPr>
                <w:rFonts w:ascii="Arial" w:hAnsi="Arial" w:cs="Arial"/>
                <w:sz w:val="17"/>
                <w:szCs w:val="17"/>
              </w:rPr>
            </w:pPr>
          </w:p>
        </w:tc>
      </w:tr>
      <w:tr w:rsidR="00C81DE8" w:rsidRPr="001A1551" w14:paraId="4E5050FD" w14:textId="77777777" w:rsidTr="001A1551">
        <w:trPr>
          <w:cantSplit/>
        </w:trPr>
        <w:tc>
          <w:tcPr>
            <w:tcW w:w="468" w:type="dxa"/>
            <w:vMerge w:val="restart"/>
          </w:tcPr>
          <w:p w14:paraId="4E5050F7" w14:textId="0D4C239C" w:rsidR="00C81DE8" w:rsidRPr="001A1551" w:rsidRDefault="00C42DF8" w:rsidP="00C81DE8">
            <w:pPr>
              <w:tabs>
                <w:tab w:val="left" w:pos="1080"/>
              </w:tabs>
              <w:jc w:val="center"/>
              <w:rPr>
                <w:rFonts w:ascii="Arial" w:hAnsi="Arial" w:cs="Arial"/>
                <w:sz w:val="17"/>
                <w:szCs w:val="17"/>
              </w:rPr>
            </w:pPr>
            <w:r>
              <w:rPr>
                <w:rFonts w:ascii="Arial" w:hAnsi="Arial" w:cs="Arial"/>
                <w:sz w:val="17"/>
                <w:szCs w:val="17"/>
              </w:rPr>
              <w:t>28</w:t>
            </w:r>
          </w:p>
        </w:tc>
        <w:tc>
          <w:tcPr>
            <w:tcW w:w="1440" w:type="dxa"/>
            <w:vMerge w:val="restart"/>
          </w:tcPr>
          <w:p w14:paraId="4E5050F8" w14:textId="77777777" w:rsidR="00C81DE8" w:rsidRPr="001A1551" w:rsidRDefault="00C81DE8" w:rsidP="00C81DE8">
            <w:pPr>
              <w:tabs>
                <w:tab w:val="left" w:pos="1080"/>
              </w:tabs>
              <w:rPr>
                <w:rFonts w:ascii="Arial" w:hAnsi="Arial" w:cs="Arial"/>
                <w:sz w:val="17"/>
                <w:szCs w:val="17"/>
              </w:rPr>
            </w:pPr>
          </w:p>
        </w:tc>
        <w:tc>
          <w:tcPr>
            <w:tcW w:w="5130" w:type="dxa"/>
            <w:vMerge w:val="restart"/>
          </w:tcPr>
          <w:p w14:paraId="4E5050F9" w14:textId="77777777" w:rsidR="00C81DE8" w:rsidRPr="001A1551" w:rsidRDefault="00C81DE8" w:rsidP="00C81DE8">
            <w:pPr>
              <w:rPr>
                <w:rFonts w:ascii="Arial" w:hAnsi="Arial" w:cs="Arial"/>
                <w:color w:val="000000"/>
                <w:sz w:val="17"/>
                <w:szCs w:val="17"/>
              </w:rPr>
            </w:pPr>
            <w:r w:rsidRPr="001A1551">
              <w:rPr>
                <w:rFonts w:ascii="Arial" w:hAnsi="Arial" w:cs="Arial"/>
                <w:color w:val="000000"/>
                <w:sz w:val="17"/>
                <w:szCs w:val="17"/>
              </w:rPr>
              <w:t>All assembly hardware less than 5/8 inch in diameter, are Type 304 or 316 passivated stainless steel. Stainless Steel bolts, screws and studs meet ASTM F593. Nuts meet ASTM F594.</w:t>
            </w:r>
          </w:p>
        </w:tc>
        <w:tc>
          <w:tcPr>
            <w:tcW w:w="1260" w:type="dxa"/>
            <w:vMerge w:val="restart"/>
          </w:tcPr>
          <w:p w14:paraId="4E5050FA"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0FB" w14:textId="77777777" w:rsidR="00C81DE8" w:rsidRPr="001A1551" w:rsidRDefault="00C81DE8" w:rsidP="00C81DE8">
            <w:pPr>
              <w:tabs>
                <w:tab w:val="left" w:pos="1080"/>
              </w:tabs>
            </w:pPr>
            <w:r w:rsidRPr="001A1551">
              <w:rPr>
                <w:rFonts w:ascii="Arial" w:hAnsi="Arial" w:cs="Arial"/>
                <w:i/>
                <w:noProof/>
                <w:sz w:val="17"/>
                <w:szCs w:val="17"/>
              </w:rPr>
              <w:t>Provide statement of conformance from hardware supplier that shows the product meets this requirement.</w:t>
            </w:r>
          </w:p>
        </w:tc>
        <w:tc>
          <w:tcPr>
            <w:tcW w:w="1980" w:type="dxa"/>
            <w:vMerge w:val="restart"/>
          </w:tcPr>
          <w:p w14:paraId="4E5050FC" w14:textId="77777777" w:rsidR="00C81DE8" w:rsidRPr="001A1551" w:rsidRDefault="00C81DE8" w:rsidP="00C81DE8">
            <w:pPr>
              <w:jc w:val="center"/>
              <w:rPr>
                <w:rFonts w:ascii="Arial" w:hAnsi="Arial" w:cs="Arial"/>
                <w:sz w:val="17"/>
                <w:szCs w:val="17"/>
              </w:rPr>
            </w:pPr>
            <w:r w:rsidRPr="001A1551">
              <w:rPr>
                <w:rFonts w:ascii="Arial" w:hAnsi="Arial" w:cs="Arial"/>
                <w:sz w:val="17"/>
                <w:szCs w:val="17"/>
              </w:rPr>
              <w:t>Document Review</w:t>
            </w:r>
          </w:p>
        </w:tc>
      </w:tr>
      <w:tr w:rsidR="00C81DE8" w:rsidRPr="001A1551" w14:paraId="4E505104" w14:textId="77777777" w:rsidTr="007F1EDC">
        <w:trPr>
          <w:cantSplit/>
          <w:trHeight w:val="288"/>
        </w:trPr>
        <w:tc>
          <w:tcPr>
            <w:tcW w:w="468" w:type="dxa"/>
            <w:vMerge/>
          </w:tcPr>
          <w:p w14:paraId="4E5050FE" w14:textId="77777777" w:rsidR="00C81DE8" w:rsidRPr="001A1551" w:rsidRDefault="00C81DE8" w:rsidP="00C81DE8">
            <w:pPr>
              <w:tabs>
                <w:tab w:val="left" w:pos="1080"/>
              </w:tabs>
              <w:jc w:val="center"/>
              <w:rPr>
                <w:rFonts w:ascii="Arial" w:hAnsi="Arial" w:cs="Arial"/>
                <w:sz w:val="17"/>
                <w:szCs w:val="17"/>
              </w:rPr>
            </w:pPr>
          </w:p>
        </w:tc>
        <w:tc>
          <w:tcPr>
            <w:tcW w:w="1440" w:type="dxa"/>
            <w:vMerge/>
          </w:tcPr>
          <w:p w14:paraId="4E5050FF" w14:textId="77777777" w:rsidR="00C81DE8" w:rsidRPr="001A1551" w:rsidRDefault="00C81DE8" w:rsidP="00C81DE8">
            <w:pPr>
              <w:tabs>
                <w:tab w:val="left" w:pos="1080"/>
              </w:tabs>
              <w:rPr>
                <w:rFonts w:ascii="Arial" w:hAnsi="Arial" w:cs="Arial"/>
                <w:sz w:val="17"/>
                <w:szCs w:val="17"/>
              </w:rPr>
            </w:pPr>
          </w:p>
        </w:tc>
        <w:tc>
          <w:tcPr>
            <w:tcW w:w="5130" w:type="dxa"/>
            <w:vMerge/>
          </w:tcPr>
          <w:p w14:paraId="4E505100" w14:textId="77777777" w:rsidR="00C81DE8" w:rsidRPr="001A1551" w:rsidRDefault="00C81DE8" w:rsidP="00C81DE8">
            <w:pPr>
              <w:rPr>
                <w:rFonts w:ascii="Arial" w:hAnsi="Arial" w:cs="Arial"/>
                <w:color w:val="000000"/>
                <w:sz w:val="17"/>
                <w:szCs w:val="17"/>
              </w:rPr>
            </w:pPr>
          </w:p>
        </w:tc>
        <w:tc>
          <w:tcPr>
            <w:tcW w:w="1260" w:type="dxa"/>
            <w:vMerge/>
          </w:tcPr>
          <w:p w14:paraId="4E505101" w14:textId="77777777" w:rsidR="00C81DE8" w:rsidRPr="001A1551" w:rsidRDefault="00C81DE8" w:rsidP="00C81DE8">
            <w:pPr>
              <w:tabs>
                <w:tab w:val="left" w:pos="1080"/>
              </w:tabs>
              <w:jc w:val="center"/>
              <w:rPr>
                <w:rFonts w:ascii="Arial" w:hAnsi="Arial" w:cs="Arial"/>
                <w:sz w:val="17"/>
                <w:szCs w:val="17"/>
              </w:rPr>
            </w:pPr>
          </w:p>
        </w:tc>
        <w:tc>
          <w:tcPr>
            <w:tcW w:w="4410" w:type="dxa"/>
          </w:tcPr>
          <w:p w14:paraId="4E505102" w14:textId="77777777" w:rsidR="00C81DE8" w:rsidRPr="001A1551" w:rsidRDefault="00C81DE8" w:rsidP="00C81DE8">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5103" w14:textId="77777777" w:rsidR="00C81DE8" w:rsidRPr="001A1551" w:rsidRDefault="00C81DE8" w:rsidP="00C81DE8">
            <w:pPr>
              <w:jc w:val="center"/>
              <w:rPr>
                <w:rFonts w:ascii="Arial" w:hAnsi="Arial" w:cs="Arial"/>
                <w:sz w:val="17"/>
                <w:szCs w:val="17"/>
              </w:rPr>
            </w:pPr>
          </w:p>
        </w:tc>
      </w:tr>
      <w:tr w:rsidR="00C81DE8" w:rsidRPr="001A1551" w14:paraId="4E50510B" w14:textId="77777777" w:rsidTr="001A1551">
        <w:trPr>
          <w:cantSplit/>
        </w:trPr>
        <w:tc>
          <w:tcPr>
            <w:tcW w:w="468" w:type="dxa"/>
            <w:vMerge w:val="restart"/>
          </w:tcPr>
          <w:p w14:paraId="4E505105" w14:textId="3AFB75C9" w:rsidR="00C81DE8" w:rsidRPr="001A1551" w:rsidRDefault="00C42DF8" w:rsidP="00C81DE8">
            <w:pPr>
              <w:tabs>
                <w:tab w:val="left" w:pos="1080"/>
              </w:tabs>
              <w:jc w:val="center"/>
              <w:rPr>
                <w:rFonts w:ascii="Arial" w:hAnsi="Arial" w:cs="Arial"/>
                <w:sz w:val="17"/>
                <w:szCs w:val="17"/>
              </w:rPr>
            </w:pPr>
            <w:r>
              <w:rPr>
                <w:rFonts w:ascii="Arial" w:hAnsi="Arial" w:cs="Arial"/>
                <w:sz w:val="17"/>
                <w:szCs w:val="17"/>
              </w:rPr>
              <w:t>29</w:t>
            </w:r>
          </w:p>
        </w:tc>
        <w:tc>
          <w:tcPr>
            <w:tcW w:w="1440" w:type="dxa"/>
            <w:vMerge w:val="restart"/>
          </w:tcPr>
          <w:p w14:paraId="4E505106" w14:textId="77777777" w:rsidR="00C81DE8" w:rsidRPr="001A1551" w:rsidRDefault="00C81DE8" w:rsidP="00C81DE8">
            <w:pPr>
              <w:tabs>
                <w:tab w:val="left" w:pos="1080"/>
              </w:tabs>
              <w:rPr>
                <w:rFonts w:ascii="Arial" w:hAnsi="Arial" w:cs="Arial"/>
                <w:sz w:val="17"/>
                <w:szCs w:val="17"/>
              </w:rPr>
            </w:pPr>
          </w:p>
        </w:tc>
        <w:tc>
          <w:tcPr>
            <w:tcW w:w="5130" w:type="dxa"/>
            <w:vMerge w:val="restart"/>
          </w:tcPr>
          <w:p w14:paraId="4E505107" w14:textId="77777777" w:rsidR="00C81DE8" w:rsidRPr="001A1551" w:rsidRDefault="00C81DE8" w:rsidP="00C81DE8">
            <w:pPr>
              <w:rPr>
                <w:rFonts w:ascii="Arial" w:hAnsi="Arial" w:cs="Arial"/>
                <w:sz w:val="17"/>
                <w:szCs w:val="17"/>
              </w:rPr>
            </w:pPr>
            <w:r w:rsidRPr="001A1551">
              <w:rPr>
                <w:rFonts w:ascii="Arial" w:hAnsi="Arial" w:cs="Arial"/>
                <w:sz w:val="17"/>
                <w:szCs w:val="17"/>
              </w:rPr>
              <w:t>All assembly hardware greater than or equal to 5/8 inch in diameter is galvanized. Bolts, studs, and threaded rod meet ASTM A307. Structural bolts meet ASTM A325.</w:t>
            </w:r>
          </w:p>
        </w:tc>
        <w:tc>
          <w:tcPr>
            <w:tcW w:w="1260" w:type="dxa"/>
            <w:vMerge w:val="restart"/>
          </w:tcPr>
          <w:p w14:paraId="4E505108" w14:textId="77777777" w:rsidR="00C81DE8" w:rsidRPr="001A1551" w:rsidRDefault="00C81DE8" w:rsidP="00C81DE8">
            <w:pPr>
              <w:tabs>
                <w:tab w:val="left" w:pos="1080"/>
              </w:tabs>
              <w:jc w:val="center"/>
              <w:rPr>
                <w:rFonts w:ascii="Arial" w:hAnsi="Arial" w:cs="Arial"/>
                <w:sz w:val="17"/>
                <w:szCs w:val="17"/>
              </w:rPr>
            </w:pPr>
            <w:r w:rsidRPr="001A155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sidRPr="001A1551">
              <w:rPr>
                <w:rFonts w:ascii="Arial" w:hAnsi="Arial" w:cs="Arial"/>
                <w:sz w:val="17"/>
                <w:szCs w:val="17"/>
              </w:rPr>
              <w:instrText xml:space="preserve"> FORMDROPDOWN </w:instrText>
            </w:r>
            <w:r w:rsidR="00281D14">
              <w:rPr>
                <w:rFonts w:ascii="Arial" w:hAnsi="Arial" w:cs="Arial"/>
                <w:sz w:val="17"/>
                <w:szCs w:val="17"/>
              </w:rPr>
            </w:r>
            <w:r w:rsidR="00281D14">
              <w:rPr>
                <w:rFonts w:ascii="Arial" w:hAnsi="Arial" w:cs="Arial"/>
                <w:sz w:val="17"/>
                <w:szCs w:val="17"/>
              </w:rPr>
              <w:fldChar w:fldCharType="separate"/>
            </w:r>
            <w:r w:rsidRPr="001A1551">
              <w:rPr>
                <w:rFonts w:ascii="Arial" w:hAnsi="Arial" w:cs="Arial"/>
                <w:sz w:val="17"/>
                <w:szCs w:val="17"/>
              </w:rPr>
              <w:fldChar w:fldCharType="end"/>
            </w:r>
          </w:p>
        </w:tc>
        <w:tc>
          <w:tcPr>
            <w:tcW w:w="4410" w:type="dxa"/>
          </w:tcPr>
          <w:p w14:paraId="4E505109" w14:textId="77777777" w:rsidR="00C81DE8" w:rsidRPr="001A1551" w:rsidRDefault="00C81DE8" w:rsidP="00C81DE8">
            <w:pPr>
              <w:tabs>
                <w:tab w:val="left" w:pos="1080"/>
              </w:tabs>
            </w:pPr>
            <w:r w:rsidRPr="001A1551">
              <w:rPr>
                <w:rFonts w:ascii="Arial" w:hAnsi="Arial" w:cs="Arial"/>
                <w:i/>
                <w:noProof/>
                <w:sz w:val="17"/>
                <w:szCs w:val="17"/>
              </w:rPr>
              <w:t>Provide statement of conformance from hardware supplier that shows the product meets this requirement.</w:t>
            </w:r>
          </w:p>
        </w:tc>
        <w:tc>
          <w:tcPr>
            <w:tcW w:w="1980" w:type="dxa"/>
            <w:vMerge w:val="restart"/>
          </w:tcPr>
          <w:p w14:paraId="4E50510A" w14:textId="77777777" w:rsidR="00C81DE8" w:rsidRPr="001A1551" w:rsidRDefault="00C81DE8" w:rsidP="00C81DE8">
            <w:pPr>
              <w:jc w:val="center"/>
              <w:rPr>
                <w:rFonts w:ascii="Arial" w:hAnsi="Arial" w:cs="Arial"/>
                <w:sz w:val="17"/>
                <w:szCs w:val="17"/>
              </w:rPr>
            </w:pPr>
            <w:r w:rsidRPr="001A1551">
              <w:rPr>
                <w:rFonts w:ascii="Arial" w:hAnsi="Arial" w:cs="Arial"/>
                <w:sz w:val="17"/>
                <w:szCs w:val="17"/>
              </w:rPr>
              <w:t>Document Review</w:t>
            </w:r>
          </w:p>
        </w:tc>
      </w:tr>
      <w:tr w:rsidR="00C81DE8" w:rsidRPr="001A1551" w14:paraId="4E505112" w14:textId="77777777" w:rsidTr="007F1EDC">
        <w:trPr>
          <w:cantSplit/>
          <w:trHeight w:val="288"/>
        </w:trPr>
        <w:tc>
          <w:tcPr>
            <w:tcW w:w="468" w:type="dxa"/>
            <w:vMerge/>
          </w:tcPr>
          <w:p w14:paraId="4E50510C" w14:textId="77777777" w:rsidR="00C81DE8" w:rsidRPr="001A1551" w:rsidRDefault="00C81DE8" w:rsidP="00C81DE8">
            <w:pPr>
              <w:tabs>
                <w:tab w:val="left" w:pos="1080"/>
              </w:tabs>
              <w:jc w:val="center"/>
              <w:rPr>
                <w:rFonts w:ascii="Arial" w:hAnsi="Arial" w:cs="Arial"/>
                <w:sz w:val="17"/>
                <w:szCs w:val="17"/>
              </w:rPr>
            </w:pPr>
          </w:p>
        </w:tc>
        <w:tc>
          <w:tcPr>
            <w:tcW w:w="1440" w:type="dxa"/>
            <w:vMerge/>
          </w:tcPr>
          <w:p w14:paraId="4E50510D" w14:textId="77777777" w:rsidR="00C81DE8" w:rsidRPr="001A1551" w:rsidRDefault="00C81DE8" w:rsidP="00C81DE8">
            <w:pPr>
              <w:tabs>
                <w:tab w:val="left" w:pos="1080"/>
              </w:tabs>
              <w:rPr>
                <w:rFonts w:ascii="Arial" w:hAnsi="Arial" w:cs="Arial"/>
                <w:sz w:val="17"/>
                <w:szCs w:val="17"/>
              </w:rPr>
            </w:pPr>
          </w:p>
        </w:tc>
        <w:tc>
          <w:tcPr>
            <w:tcW w:w="5130" w:type="dxa"/>
            <w:vMerge/>
          </w:tcPr>
          <w:p w14:paraId="4E50510E" w14:textId="77777777" w:rsidR="00C81DE8" w:rsidRPr="001A1551" w:rsidRDefault="00C81DE8" w:rsidP="00C81DE8">
            <w:pPr>
              <w:rPr>
                <w:rFonts w:ascii="Arial" w:hAnsi="Arial" w:cs="Arial"/>
                <w:sz w:val="17"/>
                <w:szCs w:val="17"/>
              </w:rPr>
            </w:pPr>
          </w:p>
        </w:tc>
        <w:tc>
          <w:tcPr>
            <w:tcW w:w="1260" w:type="dxa"/>
            <w:vMerge/>
          </w:tcPr>
          <w:p w14:paraId="4E50510F" w14:textId="77777777" w:rsidR="00C81DE8" w:rsidRPr="001A1551" w:rsidRDefault="00C81DE8" w:rsidP="00C81DE8">
            <w:pPr>
              <w:tabs>
                <w:tab w:val="left" w:pos="1080"/>
              </w:tabs>
              <w:jc w:val="center"/>
              <w:rPr>
                <w:rFonts w:ascii="Arial" w:hAnsi="Arial" w:cs="Arial"/>
                <w:sz w:val="17"/>
                <w:szCs w:val="17"/>
              </w:rPr>
            </w:pPr>
          </w:p>
        </w:tc>
        <w:tc>
          <w:tcPr>
            <w:tcW w:w="4410" w:type="dxa"/>
          </w:tcPr>
          <w:p w14:paraId="4E505110" w14:textId="77777777" w:rsidR="00C81DE8" w:rsidRPr="001A1551" w:rsidRDefault="00C81DE8" w:rsidP="00C81DE8">
            <w:pPr>
              <w:tabs>
                <w:tab w:val="left" w:pos="1080"/>
              </w:tabs>
            </w:pPr>
            <w:r w:rsidRPr="001A1551">
              <w:rPr>
                <w:rFonts w:ascii="Arial" w:hAnsi="Arial" w:cs="Arial"/>
                <w:i/>
                <w:sz w:val="17"/>
                <w:szCs w:val="17"/>
              </w:rPr>
              <w:fldChar w:fldCharType="begin">
                <w:ffData>
                  <w:name w:val="Text1"/>
                  <w:enabled/>
                  <w:calcOnExit/>
                  <w:textInput>
                    <w:default w:val="Indicate location of requested information in submittal."/>
                  </w:textInput>
                </w:ffData>
              </w:fldChar>
            </w:r>
            <w:r w:rsidRPr="001A1551">
              <w:rPr>
                <w:rFonts w:ascii="Arial" w:hAnsi="Arial" w:cs="Arial"/>
                <w:i/>
                <w:sz w:val="17"/>
                <w:szCs w:val="17"/>
              </w:rPr>
              <w:instrText xml:space="preserve"> FORMTEXT </w:instrText>
            </w:r>
            <w:r w:rsidRPr="001A1551">
              <w:rPr>
                <w:rFonts w:ascii="Arial" w:hAnsi="Arial" w:cs="Arial"/>
                <w:i/>
                <w:sz w:val="17"/>
                <w:szCs w:val="17"/>
              </w:rPr>
            </w:r>
            <w:r w:rsidRPr="001A1551">
              <w:rPr>
                <w:rFonts w:ascii="Arial" w:hAnsi="Arial" w:cs="Arial"/>
                <w:i/>
                <w:sz w:val="17"/>
                <w:szCs w:val="17"/>
              </w:rPr>
              <w:fldChar w:fldCharType="separate"/>
            </w:r>
            <w:r w:rsidRPr="001A1551">
              <w:rPr>
                <w:rFonts w:ascii="Arial" w:hAnsi="Arial" w:cs="Arial"/>
                <w:i/>
                <w:noProof/>
                <w:sz w:val="17"/>
                <w:szCs w:val="17"/>
              </w:rPr>
              <w:t>Indicate location of requested information in submittal.</w:t>
            </w:r>
            <w:r w:rsidRPr="001A1551">
              <w:rPr>
                <w:rFonts w:ascii="Arial" w:hAnsi="Arial" w:cs="Arial"/>
                <w:i/>
                <w:sz w:val="17"/>
                <w:szCs w:val="17"/>
              </w:rPr>
              <w:fldChar w:fldCharType="end"/>
            </w:r>
          </w:p>
        </w:tc>
        <w:tc>
          <w:tcPr>
            <w:tcW w:w="1980" w:type="dxa"/>
            <w:vMerge/>
          </w:tcPr>
          <w:p w14:paraId="4E505111" w14:textId="77777777" w:rsidR="00C81DE8" w:rsidRPr="001A1551" w:rsidRDefault="00C81DE8" w:rsidP="00C81DE8">
            <w:pPr>
              <w:jc w:val="center"/>
              <w:rPr>
                <w:rFonts w:ascii="Arial" w:hAnsi="Arial" w:cs="Arial"/>
                <w:sz w:val="17"/>
                <w:szCs w:val="17"/>
              </w:rPr>
            </w:pPr>
          </w:p>
        </w:tc>
      </w:tr>
    </w:tbl>
    <w:p w14:paraId="4E505113" w14:textId="77777777" w:rsidR="005B100D" w:rsidRPr="001A1551" w:rsidRDefault="005B100D" w:rsidP="00EE17D1">
      <w:pPr>
        <w:tabs>
          <w:tab w:val="left" w:pos="1080"/>
        </w:tabs>
      </w:pPr>
    </w:p>
    <w:sectPr w:rsidR="005B100D" w:rsidRPr="001A1551" w:rsidSect="00F82189">
      <w:type w:val="continuous"/>
      <w:pgSz w:w="15840" w:h="12240" w:orient="landscape"/>
      <w:pgMar w:top="720" w:right="720" w:bottom="720" w:left="72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0511B" w14:textId="77777777" w:rsidR="00F67866" w:rsidRDefault="00F67866" w:rsidP="006014C2">
      <w:pPr>
        <w:spacing w:after="0" w:line="240" w:lineRule="auto"/>
      </w:pPr>
      <w:r>
        <w:separator/>
      </w:r>
    </w:p>
  </w:endnote>
  <w:endnote w:type="continuationSeparator" w:id="0">
    <w:p w14:paraId="4E50511C" w14:textId="77777777" w:rsidR="00F67866" w:rsidRDefault="00F67866" w:rsidP="0060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511E" w14:textId="05110F81" w:rsidR="00F67866" w:rsidRPr="006014C2" w:rsidRDefault="00281D14"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F67866" w:rsidRPr="006014C2">
          <w:rPr>
            <w:sz w:val="16"/>
            <w:szCs w:val="16"/>
          </w:rPr>
          <w:t xml:space="preserve">Page </w:t>
        </w:r>
        <w:r w:rsidR="00F67866" w:rsidRPr="006014C2">
          <w:rPr>
            <w:sz w:val="16"/>
            <w:szCs w:val="16"/>
          </w:rPr>
          <w:fldChar w:fldCharType="begin"/>
        </w:r>
        <w:r w:rsidR="00F67866" w:rsidRPr="006014C2">
          <w:rPr>
            <w:sz w:val="16"/>
            <w:szCs w:val="16"/>
          </w:rPr>
          <w:instrText xml:space="preserve"> PAGE </w:instrText>
        </w:r>
        <w:r w:rsidR="00F67866" w:rsidRPr="006014C2">
          <w:rPr>
            <w:sz w:val="16"/>
            <w:szCs w:val="16"/>
          </w:rPr>
          <w:fldChar w:fldCharType="separate"/>
        </w:r>
        <w:r>
          <w:rPr>
            <w:noProof/>
            <w:sz w:val="16"/>
            <w:szCs w:val="16"/>
          </w:rPr>
          <w:t>3</w:t>
        </w:r>
        <w:r w:rsidR="00F67866" w:rsidRPr="006014C2">
          <w:rPr>
            <w:sz w:val="16"/>
            <w:szCs w:val="16"/>
          </w:rPr>
          <w:fldChar w:fldCharType="end"/>
        </w:r>
        <w:r w:rsidR="00F67866" w:rsidRPr="006014C2">
          <w:rPr>
            <w:sz w:val="16"/>
            <w:szCs w:val="16"/>
          </w:rPr>
          <w:t xml:space="preserve"> of </w:t>
        </w:r>
        <w:r w:rsidR="00F67866" w:rsidRPr="006014C2">
          <w:rPr>
            <w:sz w:val="16"/>
            <w:szCs w:val="16"/>
          </w:rPr>
          <w:fldChar w:fldCharType="begin"/>
        </w:r>
        <w:r w:rsidR="00F67866" w:rsidRPr="006014C2">
          <w:rPr>
            <w:sz w:val="16"/>
            <w:szCs w:val="16"/>
          </w:rPr>
          <w:instrText xml:space="preserve"> NUMPAGES  </w:instrText>
        </w:r>
        <w:r w:rsidR="00F67866" w:rsidRPr="006014C2">
          <w:rPr>
            <w:sz w:val="16"/>
            <w:szCs w:val="16"/>
          </w:rPr>
          <w:fldChar w:fldCharType="separate"/>
        </w:r>
        <w:r>
          <w:rPr>
            <w:noProof/>
            <w:sz w:val="16"/>
            <w:szCs w:val="16"/>
          </w:rPr>
          <w:t>4</w:t>
        </w:r>
        <w:r w:rsidR="00F67866"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5120" w14:textId="4C6939DB" w:rsidR="00F67866" w:rsidRDefault="00281D14" w:rsidP="001B2C7F">
    <w:pPr>
      <w:pStyle w:val="Footer"/>
      <w:jc w:val="center"/>
    </w:pPr>
    <w:sdt>
      <w:sdtPr>
        <w:rPr>
          <w:sz w:val="16"/>
          <w:szCs w:val="16"/>
        </w:rPr>
        <w:id w:val="3494705"/>
        <w:docPartObj>
          <w:docPartGallery w:val="Page Numbers (Top of Page)"/>
          <w:docPartUnique/>
        </w:docPartObj>
      </w:sdtPr>
      <w:sdtEndPr/>
      <w:sdtContent>
        <w:r w:rsidR="00F67866" w:rsidRPr="006014C2">
          <w:rPr>
            <w:sz w:val="16"/>
            <w:szCs w:val="16"/>
          </w:rPr>
          <w:t xml:space="preserve">Page </w:t>
        </w:r>
        <w:r w:rsidR="00F67866" w:rsidRPr="006014C2">
          <w:rPr>
            <w:sz w:val="16"/>
            <w:szCs w:val="16"/>
          </w:rPr>
          <w:fldChar w:fldCharType="begin"/>
        </w:r>
        <w:r w:rsidR="00F67866" w:rsidRPr="006014C2">
          <w:rPr>
            <w:sz w:val="16"/>
            <w:szCs w:val="16"/>
          </w:rPr>
          <w:instrText xml:space="preserve"> PAGE </w:instrText>
        </w:r>
        <w:r w:rsidR="00F67866" w:rsidRPr="006014C2">
          <w:rPr>
            <w:sz w:val="16"/>
            <w:szCs w:val="16"/>
          </w:rPr>
          <w:fldChar w:fldCharType="separate"/>
        </w:r>
        <w:r>
          <w:rPr>
            <w:noProof/>
            <w:sz w:val="16"/>
            <w:szCs w:val="16"/>
          </w:rPr>
          <w:t>1</w:t>
        </w:r>
        <w:r w:rsidR="00F67866" w:rsidRPr="006014C2">
          <w:rPr>
            <w:sz w:val="16"/>
            <w:szCs w:val="16"/>
          </w:rPr>
          <w:fldChar w:fldCharType="end"/>
        </w:r>
        <w:r w:rsidR="00F67866" w:rsidRPr="006014C2">
          <w:rPr>
            <w:sz w:val="16"/>
            <w:szCs w:val="16"/>
          </w:rPr>
          <w:t xml:space="preserve"> of </w:t>
        </w:r>
        <w:r w:rsidR="00F67866" w:rsidRPr="006014C2">
          <w:rPr>
            <w:sz w:val="16"/>
            <w:szCs w:val="16"/>
          </w:rPr>
          <w:fldChar w:fldCharType="begin"/>
        </w:r>
        <w:r w:rsidR="00F67866" w:rsidRPr="006014C2">
          <w:rPr>
            <w:sz w:val="16"/>
            <w:szCs w:val="16"/>
          </w:rPr>
          <w:instrText xml:space="preserve"> NUMPAGES  </w:instrText>
        </w:r>
        <w:r w:rsidR="00F67866" w:rsidRPr="006014C2">
          <w:rPr>
            <w:sz w:val="16"/>
            <w:szCs w:val="16"/>
          </w:rPr>
          <w:fldChar w:fldCharType="separate"/>
        </w:r>
        <w:r>
          <w:rPr>
            <w:noProof/>
            <w:sz w:val="16"/>
            <w:szCs w:val="16"/>
          </w:rPr>
          <w:t>4</w:t>
        </w:r>
        <w:r w:rsidR="00F67866"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05119" w14:textId="77777777" w:rsidR="00F67866" w:rsidRDefault="00F67866" w:rsidP="006014C2">
      <w:pPr>
        <w:spacing w:after="0" w:line="240" w:lineRule="auto"/>
      </w:pPr>
      <w:r>
        <w:separator/>
      </w:r>
    </w:p>
  </w:footnote>
  <w:footnote w:type="continuationSeparator" w:id="0">
    <w:p w14:paraId="4E50511A" w14:textId="77777777" w:rsidR="00F67866" w:rsidRDefault="00F67866" w:rsidP="00601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511D" w14:textId="577C42FA" w:rsidR="00F67866" w:rsidRPr="006014C2" w:rsidRDefault="00F67866" w:rsidP="008C016F">
    <w:pPr>
      <w:pStyle w:val="Header"/>
      <w:tabs>
        <w:tab w:val="clear" w:pos="4680"/>
        <w:tab w:val="clear" w:pos="9360"/>
        <w:tab w:val="left" w:pos="0"/>
        <w:tab w:val="right" w:pos="14400"/>
      </w:tabs>
      <w:rPr>
        <w:sz w:val="18"/>
        <w:szCs w:val="18"/>
      </w:rPr>
    </w:pPr>
    <w:r>
      <w:rPr>
        <w:sz w:val="18"/>
        <w:szCs w:val="18"/>
      </w:rPr>
      <w:tab/>
    </w:r>
    <w:r w:rsidRPr="00554D47">
      <w:rPr>
        <w:sz w:val="18"/>
        <w:szCs w:val="18"/>
      </w:rPr>
      <w:t>FDOT Matrix Derived from Specification 653 (FA</w:t>
    </w:r>
    <w:r w:rsidR="00463F1A">
      <w:rPr>
        <w:sz w:val="18"/>
        <w:szCs w:val="18"/>
      </w:rPr>
      <w:t xml:space="preserve"> </w:t>
    </w:r>
    <w:r w:rsidR="00281D14">
      <w:rPr>
        <w:sz w:val="18"/>
        <w:szCs w:val="18"/>
      </w:rPr>
      <w:t>8</w:t>
    </w:r>
    <w:r w:rsidR="00463F1A">
      <w:rPr>
        <w:sz w:val="18"/>
        <w:szCs w:val="18"/>
      </w:rPr>
      <w:t>-2</w:t>
    </w:r>
    <w:r w:rsidR="00281D14">
      <w:rPr>
        <w:sz w:val="18"/>
        <w:szCs w:val="18"/>
      </w:rPr>
      <w:t>0</w:t>
    </w:r>
    <w:r w:rsidR="00463F1A">
      <w:rPr>
        <w:sz w:val="18"/>
        <w:szCs w:val="18"/>
      </w:rPr>
      <w:t>-</w:t>
    </w:r>
    <w:proofErr w:type="gramStart"/>
    <w:r w:rsidR="00463F1A">
      <w:rPr>
        <w:sz w:val="18"/>
        <w:szCs w:val="18"/>
      </w:rPr>
      <w:t>18</w:t>
    </w:r>
    <w:r>
      <w:rPr>
        <w:sz w:val="18"/>
        <w:szCs w:val="18"/>
      </w:rPr>
      <w:t xml:space="preserve"> )</w:t>
    </w:r>
    <w:proofErr w:type="gramEnd"/>
    <w:r>
      <w:rPr>
        <w:sz w:val="18"/>
        <w:szCs w:val="18"/>
      </w:rPr>
      <w:t xml:space="preserve"> CM-653-1-01- Rev </w:t>
    </w:r>
    <w:r w:rsidR="00463F1A">
      <w:rPr>
        <w:sz w:val="18"/>
        <w:szCs w:val="18"/>
      </w:rPr>
      <w:t>3</w:t>
    </w:r>
    <w:r>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511F" w14:textId="77777777" w:rsidR="00F67866" w:rsidRDefault="00F67866"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2"/>
  </w:compat>
  <w:rsids>
    <w:rsidRoot w:val="006014C2"/>
    <w:rsid w:val="00000E38"/>
    <w:rsid w:val="00023A0A"/>
    <w:rsid w:val="0003284C"/>
    <w:rsid w:val="00036558"/>
    <w:rsid w:val="000373E7"/>
    <w:rsid w:val="00045700"/>
    <w:rsid w:val="00050FF5"/>
    <w:rsid w:val="00057145"/>
    <w:rsid w:val="000610E5"/>
    <w:rsid w:val="000704F4"/>
    <w:rsid w:val="00070EC7"/>
    <w:rsid w:val="00085AAF"/>
    <w:rsid w:val="000A266F"/>
    <w:rsid w:val="000A5130"/>
    <w:rsid w:val="000B611D"/>
    <w:rsid w:val="000E1F7C"/>
    <w:rsid w:val="000E5ED6"/>
    <w:rsid w:val="00104764"/>
    <w:rsid w:val="00116DDB"/>
    <w:rsid w:val="00135D8C"/>
    <w:rsid w:val="001546A3"/>
    <w:rsid w:val="0016062C"/>
    <w:rsid w:val="00164F13"/>
    <w:rsid w:val="00173045"/>
    <w:rsid w:val="00173CD9"/>
    <w:rsid w:val="00186097"/>
    <w:rsid w:val="001A1551"/>
    <w:rsid w:val="001A2815"/>
    <w:rsid w:val="001A6150"/>
    <w:rsid w:val="001A7673"/>
    <w:rsid w:val="001B2C7F"/>
    <w:rsid w:val="001C103F"/>
    <w:rsid w:val="001D28B5"/>
    <w:rsid w:val="001F3C94"/>
    <w:rsid w:val="00205040"/>
    <w:rsid w:val="00206760"/>
    <w:rsid w:val="00211B05"/>
    <w:rsid w:val="00234678"/>
    <w:rsid w:val="0023469D"/>
    <w:rsid w:val="0024605A"/>
    <w:rsid w:val="0024658B"/>
    <w:rsid w:val="00270CBF"/>
    <w:rsid w:val="00273DD4"/>
    <w:rsid w:val="00281D14"/>
    <w:rsid w:val="0028625C"/>
    <w:rsid w:val="00293230"/>
    <w:rsid w:val="00295F6D"/>
    <w:rsid w:val="002A79EB"/>
    <w:rsid w:val="002A7DCC"/>
    <w:rsid w:val="002C4BBC"/>
    <w:rsid w:val="002F08DC"/>
    <w:rsid w:val="002F08E9"/>
    <w:rsid w:val="002F5515"/>
    <w:rsid w:val="002F63F0"/>
    <w:rsid w:val="0031028C"/>
    <w:rsid w:val="00315F29"/>
    <w:rsid w:val="00316728"/>
    <w:rsid w:val="00322A37"/>
    <w:rsid w:val="00344ADF"/>
    <w:rsid w:val="00352F06"/>
    <w:rsid w:val="003712AC"/>
    <w:rsid w:val="0037228F"/>
    <w:rsid w:val="00381867"/>
    <w:rsid w:val="00381E71"/>
    <w:rsid w:val="0038787D"/>
    <w:rsid w:val="003A06FC"/>
    <w:rsid w:val="003A1B79"/>
    <w:rsid w:val="003A3108"/>
    <w:rsid w:val="003B0FFA"/>
    <w:rsid w:val="003B6F97"/>
    <w:rsid w:val="003E0235"/>
    <w:rsid w:val="003E5A07"/>
    <w:rsid w:val="003F1D35"/>
    <w:rsid w:val="00410CD8"/>
    <w:rsid w:val="00414AF1"/>
    <w:rsid w:val="0042045A"/>
    <w:rsid w:val="004240CB"/>
    <w:rsid w:val="004302F3"/>
    <w:rsid w:val="0044662C"/>
    <w:rsid w:val="00463F1A"/>
    <w:rsid w:val="004706EB"/>
    <w:rsid w:val="00482CD8"/>
    <w:rsid w:val="00494A02"/>
    <w:rsid w:val="004A0190"/>
    <w:rsid w:val="004C5E16"/>
    <w:rsid w:val="004C7DF8"/>
    <w:rsid w:val="004D32AE"/>
    <w:rsid w:val="004D684C"/>
    <w:rsid w:val="004E0FE4"/>
    <w:rsid w:val="004E234D"/>
    <w:rsid w:val="004E5945"/>
    <w:rsid w:val="004F52A0"/>
    <w:rsid w:val="00500D8D"/>
    <w:rsid w:val="00531453"/>
    <w:rsid w:val="00537808"/>
    <w:rsid w:val="00554D47"/>
    <w:rsid w:val="0055686C"/>
    <w:rsid w:val="00560B9E"/>
    <w:rsid w:val="00563D4E"/>
    <w:rsid w:val="0057674D"/>
    <w:rsid w:val="005822A3"/>
    <w:rsid w:val="0058474B"/>
    <w:rsid w:val="00584F96"/>
    <w:rsid w:val="00596A4B"/>
    <w:rsid w:val="00597CA9"/>
    <w:rsid w:val="005B100D"/>
    <w:rsid w:val="005B594C"/>
    <w:rsid w:val="005B7838"/>
    <w:rsid w:val="005C4DBF"/>
    <w:rsid w:val="005C7A03"/>
    <w:rsid w:val="005E3A64"/>
    <w:rsid w:val="005E545D"/>
    <w:rsid w:val="005E77B3"/>
    <w:rsid w:val="005F0A6C"/>
    <w:rsid w:val="005F16C8"/>
    <w:rsid w:val="006008DF"/>
    <w:rsid w:val="006014C2"/>
    <w:rsid w:val="00625356"/>
    <w:rsid w:val="00634B94"/>
    <w:rsid w:val="00640234"/>
    <w:rsid w:val="0064262C"/>
    <w:rsid w:val="0064329A"/>
    <w:rsid w:val="00654144"/>
    <w:rsid w:val="00670103"/>
    <w:rsid w:val="006724AE"/>
    <w:rsid w:val="006850FC"/>
    <w:rsid w:val="006B4CD5"/>
    <w:rsid w:val="006D15D7"/>
    <w:rsid w:val="006D2E1A"/>
    <w:rsid w:val="006D5344"/>
    <w:rsid w:val="006E22CE"/>
    <w:rsid w:val="00700C53"/>
    <w:rsid w:val="00712922"/>
    <w:rsid w:val="007219F6"/>
    <w:rsid w:val="00722593"/>
    <w:rsid w:val="00750DBD"/>
    <w:rsid w:val="00760ED6"/>
    <w:rsid w:val="007657D5"/>
    <w:rsid w:val="007658B7"/>
    <w:rsid w:val="00767F4E"/>
    <w:rsid w:val="007726D2"/>
    <w:rsid w:val="00783B77"/>
    <w:rsid w:val="007B73B4"/>
    <w:rsid w:val="007C30BE"/>
    <w:rsid w:val="007D5B0C"/>
    <w:rsid w:val="007F1EDC"/>
    <w:rsid w:val="007F72C2"/>
    <w:rsid w:val="00805229"/>
    <w:rsid w:val="008152F0"/>
    <w:rsid w:val="00822D87"/>
    <w:rsid w:val="0083296D"/>
    <w:rsid w:val="008368F7"/>
    <w:rsid w:val="008470CD"/>
    <w:rsid w:val="00851212"/>
    <w:rsid w:val="00851FDA"/>
    <w:rsid w:val="00883CC5"/>
    <w:rsid w:val="00886DF3"/>
    <w:rsid w:val="008A616B"/>
    <w:rsid w:val="008B0F1E"/>
    <w:rsid w:val="008B4A8E"/>
    <w:rsid w:val="008C016F"/>
    <w:rsid w:val="008D47E1"/>
    <w:rsid w:val="009021B4"/>
    <w:rsid w:val="009115DD"/>
    <w:rsid w:val="0092461D"/>
    <w:rsid w:val="00941AC3"/>
    <w:rsid w:val="00963C62"/>
    <w:rsid w:val="00975ED2"/>
    <w:rsid w:val="00980AA5"/>
    <w:rsid w:val="00986CA6"/>
    <w:rsid w:val="009A552B"/>
    <w:rsid w:val="009B25DD"/>
    <w:rsid w:val="009B5916"/>
    <w:rsid w:val="009D045A"/>
    <w:rsid w:val="009E7D13"/>
    <w:rsid w:val="009F74D1"/>
    <w:rsid w:val="00A03265"/>
    <w:rsid w:val="00A04133"/>
    <w:rsid w:val="00A07D76"/>
    <w:rsid w:val="00A159EA"/>
    <w:rsid w:val="00A16597"/>
    <w:rsid w:val="00A2276D"/>
    <w:rsid w:val="00A23806"/>
    <w:rsid w:val="00A27608"/>
    <w:rsid w:val="00A324E4"/>
    <w:rsid w:val="00A338D0"/>
    <w:rsid w:val="00A6475A"/>
    <w:rsid w:val="00A663F4"/>
    <w:rsid w:val="00AA0A22"/>
    <w:rsid w:val="00AA0E53"/>
    <w:rsid w:val="00AA1557"/>
    <w:rsid w:val="00AA317B"/>
    <w:rsid w:val="00AA7096"/>
    <w:rsid w:val="00AB107A"/>
    <w:rsid w:val="00AB2F0A"/>
    <w:rsid w:val="00AC2751"/>
    <w:rsid w:val="00AE24E1"/>
    <w:rsid w:val="00AE28AF"/>
    <w:rsid w:val="00AF0572"/>
    <w:rsid w:val="00AF0CCC"/>
    <w:rsid w:val="00B30C05"/>
    <w:rsid w:val="00B40DE2"/>
    <w:rsid w:val="00B44C7F"/>
    <w:rsid w:val="00B53668"/>
    <w:rsid w:val="00B66588"/>
    <w:rsid w:val="00B7054D"/>
    <w:rsid w:val="00B92C21"/>
    <w:rsid w:val="00B96C31"/>
    <w:rsid w:val="00BA5D52"/>
    <w:rsid w:val="00BB5CAD"/>
    <w:rsid w:val="00BE2354"/>
    <w:rsid w:val="00BE2E32"/>
    <w:rsid w:val="00BF4744"/>
    <w:rsid w:val="00C0003A"/>
    <w:rsid w:val="00C063BE"/>
    <w:rsid w:val="00C201D5"/>
    <w:rsid w:val="00C35387"/>
    <w:rsid w:val="00C42BD5"/>
    <w:rsid w:val="00C42DF8"/>
    <w:rsid w:val="00C55A73"/>
    <w:rsid w:val="00C66694"/>
    <w:rsid w:val="00C70BD9"/>
    <w:rsid w:val="00C77C24"/>
    <w:rsid w:val="00C81AA0"/>
    <w:rsid w:val="00C81DE8"/>
    <w:rsid w:val="00C83FB5"/>
    <w:rsid w:val="00CA79E2"/>
    <w:rsid w:val="00CB0C67"/>
    <w:rsid w:val="00CB6261"/>
    <w:rsid w:val="00CB62FC"/>
    <w:rsid w:val="00CC0797"/>
    <w:rsid w:val="00CC6E7B"/>
    <w:rsid w:val="00CD3053"/>
    <w:rsid w:val="00D03AE6"/>
    <w:rsid w:val="00D273B0"/>
    <w:rsid w:val="00D412E0"/>
    <w:rsid w:val="00D73919"/>
    <w:rsid w:val="00D77D9D"/>
    <w:rsid w:val="00D83186"/>
    <w:rsid w:val="00D84FDA"/>
    <w:rsid w:val="00D87139"/>
    <w:rsid w:val="00D90719"/>
    <w:rsid w:val="00D95784"/>
    <w:rsid w:val="00DA7882"/>
    <w:rsid w:val="00DB3D89"/>
    <w:rsid w:val="00DE21D3"/>
    <w:rsid w:val="00DE2667"/>
    <w:rsid w:val="00DE5199"/>
    <w:rsid w:val="00E02725"/>
    <w:rsid w:val="00E04DB0"/>
    <w:rsid w:val="00E07F90"/>
    <w:rsid w:val="00E14226"/>
    <w:rsid w:val="00E1675E"/>
    <w:rsid w:val="00E37C73"/>
    <w:rsid w:val="00E4254F"/>
    <w:rsid w:val="00E42DDF"/>
    <w:rsid w:val="00E523B7"/>
    <w:rsid w:val="00E6030C"/>
    <w:rsid w:val="00E71FCA"/>
    <w:rsid w:val="00EA3EDC"/>
    <w:rsid w:val="00EB594F"/>
    <w:rsid w:val="00ED0284"/>
    <w:rsid w:val="00ED5316"/>
    <w:rsid w:val="00EE17D1"/>
    <w:rsid w:val="00F0598E"/>
    <w:rsid w:val="00F113C1"/>
    <w:rsid w:val="00F2068B"/>
    <w:rsid w:val="00F23EA5"/>
    <w:rsid w:val="00F25848"/>
    <w:rsid w:val="00F33675"/>
    <w:rsid w:val="00F35496"/>
    <w:rsid w:val="00F36BE8"/>
    <w:rsid w:val="00F37D7B"/>
    <w:rsid w:val="00F532E2"/>
    <w:rsid w:val="00F64784"/>
    <w:rsid w:val="00F65F43"/>
    <w:rsid w:val="00F67866"/>
    <w:rsid w:val="00F82189"/>
    <w:rsid w:val="00F85A38"/>
    <w:rsid w:val="00F8747E"/>
    <w:rsid w:val="00FA1DA0"/>
    <w:rsid w:val="00FA58FF"/>
    <w:rsid w:val="00FB2E91"/>
    <w:rsid w:val="00FC1470"/>
    <w:rsid w:val="00FC7B40"/>
    <w:rsid w:val="00FD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4E50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semiHidden/>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semiHidden/>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DF6B3239164915A0FA4075BF3ABCB0"/>
        <w:category>
          <w:name w:val="General"/>
          <w:gallery w:val="placeholder"/>
        </w:category>
        <w:types>
          <w:type w:val="bbPlcHdr"/>
        </w:types>
        <w:behaviors>
          <w:behavior w:val="content"/>
        </w:behaviors>
        <w:guid w:val="{6D99F551-8CCD-4D0C-92AF-40AE0F0BDA3F}"/>
      </w:docPartPr>
      <w:docPartBody>
        <w:p w:rsidR="000B256D" w:rsidRDefault="000B256D" w:rsidP="000B256D">
          <w:pPr>
            <w:pStyle w:val="B9DF6B3239164915A0FA4075BF3ABCB0"/>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0B256D"/>
    <w:rsid w:val="00020BB3"/>
    <w:rsid w:val="00022685"/>
    <w:rsid w:val="00082DAB"/>
    <w:rsid w:val="000967EE"/>
    <w:rsid w:val="000B256D"/>
    <w:rsid w:val="001424C3"/>
    <w:rsid w:val="001D0844"/>
    <w:rsid w:val="00211CFA"/>
    <w:rsid w:val="0022048C"/>
    <w:rsid w:val="002603F2"/>
    <w:rsid w:val="0027509A"/>
    <w:rsid w:val="0029241C"/>
    <w:rsid w:val="002D74CA"/>
    <w:rsid w:val="00310454"/>
    <w:rsid w:val="003811B7"/>
    <w:rsid w:val="003F746B"/>
    <w:rsid w:val="00404D92"/>
    <w:rsid w:val="00436262"/>
    <w:rsid w:val="00436F8F"/>
    <w:rsid w:val="0050661C"/>
    <w:rsid w:val="00513923"/>
    <w:rsid w:val="00541914"/>
    <w:rsid w:val="00562E74"/>
    <w:rsid w:val="005D5901"/>
    <w:rsid w:val="005F1B83"/>
    <w:rsid w:val="005F631A"/>
    <w:rsid w:val="00653A33"/>
    <w:rsid w:val="006636C4"/>
    <w:rsid w:val="006C2389"/>
    <w:rsid w:val="006F7194"/>
    <w:rsid w:val="006F7BB2"/>
    <w:rsid w:val="007B7BE1"/>
    <w:rsid w:val="007C0409"/>
    <w:rsid w:val="00806480"/>
    <w:rsid w:val="00826E6E"/>
    <w:rsid w:val="008D4BB7"/>
    <w:rsid w:val="008E3CED"/>
    <w:rsid w:val="00903297"/>
    <w:rsid w:val="009A4B93"/>
    <w:rsid w:val="009B6F00"/>
    <w:rsid w:val="00A96DE4"/>
    <w:rsid w:val="00AD4E35"/>
    <w:rsid w:val="00B22672"/>
    <w:rsid w:val="00BD02A3"/>
    <w:rsid w:val="00C24FB8"/>
    <w:rsid w:val="00C51007"/>
    <w:rsid w:val="00CB59C4"/>
    <w:rsid w:val="00CF6A12"/>
    <w:rsid w:val="00D00082"/>
    <w:rsid w:val="00D23C15"/>
    <w:rsid w:val="00D62A84"/>
    <w:rsid w:val="00D76419"/>
    <w:rsid w:val="00DF6ED4"/>
    <w:rsid w:val="00E64240"/>
    <w:rsid w:val="00E66D39"/>
    <w:rsid w:val="00E80472"/>
    <w:rsid w:val="00ED6CA3"/>
    <w:rsid w:val="00F46F2E"/>
    <w:rsid w:val="00F779E5"/>
    <w:rsid w:val="00F94FA9"/>
    <w:rsid w:val="00FB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0EEEEF398E4826ACE2373A228FE7C1">
    <w:name w:val="0C0EEEEF398E4826ACE2373A228FE7C1"/>
    <w:rsid w:val="000B256D"/>
  </w:style>
  <w:style w:type="paragraph" w:customStyle="1" w:styleId="ABB8CF64C9054F68A7CB2468BB980FD2">
    <w:name w:val="ABB8CF64C9054F68A7CB2468BB980FD2"/>
    <w:rsid w:val="000B256D"/>
  </w:style>
  <w:style w:type="paragraph" w:customStyle="1" w:styleId="46C4F7B6904042E49B9F49953FD129F5">
    <w:name w:val="46C4F7B6904042E49B9F49953FD129F5"/>
    <w:rsid w:val="000B256D"/>
  </w:style>
  <w:style w:type="character" w:styleId="PlaceholderText">
    <w:name w:val="Placeholder Text"/>
    <w:basedOn w:val="DefaultParagraphFont"/>
    <w:uiPriority w:val="99"/>
    <w:semiHidden/>
    <w:rsid w:val="000B256D"/>
    <w:rPr>
      <w:color w:val="808080"/>
    </w:rPr>
  </w:style>
  <w:style w:type="paragraph" w:customStyle="1" w:styleId="6DA5E4299DD142C582BC24E94728912F">
    <w:name w:val="6DA5E4299DD142C582BC24E94728912F"/>
    <w:rsid w:val="000B256D"/>
    <w:rPr>
      <w:rFonts w:eastAsiaTheme="minorHAnsi"/>
    </w:rPr>
  </w:style>
  <w:style w:type="paragraph" w:customStyle="1" w:styleId="6DA5E4299DD142C582BC24E94728912F1">
    <w:name w:val="6DA5E4299DD142C582BC24E94728912F1"/>
    <w:rsid w:val="000B256D"/>
    <w:rPr>
      <w:rFonts w:eastAsiaTheme="minorHAnsi"/>
    </w:rPr>
  </w:style>
  <w:style w:type="paragraph" w:customStyle="1" w:styleId="B9DF6B3239164915A0FA4075BF3ABCB0">
    <w:name w:val="B9DF6B3239164915A0FA4075BF3ABCB0"/>
    <w:rsid w:val="000B256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6F10B0C1D5F46B8782C41A1306CCA" ma:contentTypeVersion="62" ma:contentTypeDescription="Create a new document." ma:contentTypeScope="" ma:versionID="9943160084fc7326b5f5725f3ae5a8a0">
  <xsd:schema xmlns:xsd="http://www.w3.org/2001/XMLSchema" xmlns:xs="http://www.w3.org/2001/XMLSchema" xmlns:p="http://schemas.microsoft.com/office/2006/metadata/properties" xmlns:ns1="d8d8761b-cb79-4ef3-9314-931df5f8f97f" targetNamespace="http://schemas.microsoft.com/office/2006/metadata/properties" ma:root="true" ma:fieldsID="ea95755db4d94531149d86f931b0e78f" ns1:_="">
    <xsd:import namespace="d8d8761b-cb79-4ef3-9314-931df5f8f97f"/>
    <xsd:element name="properties">
      <xsd:complexType>
        <xsd:sequence>
          <xsd:element name="documentManagement">
            <xsd:complexType>
              <xsd:all>
                <xsd:element ref="ns1:Document_x0020_Originator"/>
                <xsd:element ref="ns1:Reviewer_x0020_1" minOccurs="0"/>
                <xsd:element ref="ns1:Reviewer_x0020_2" minOccurs="0"/>
                <xsd:element ref="ns1:Reviewer_x0020_3" minOccurs="0"/>
                <xsd:element ref="ns1:Final_x0020_Approver"/>
                <xsd:element ref="ns1:Spec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8761b-cb79-4ef3-9314-931df5f8f97f" elementFormDefault="qualified">
    <xsd:import namespace="http://schemas.microsoft.com/office/2006/documentManagement/types"/>
    <xsd:import namespace="http://schemas.microsoft.com/office/infopath/2007/PartnerControls"/>
    <xsd:element name="Document_x0020_Originator" ma:index="0" ma:displayName="Document Originator" ma:list="UserInfo" ma:SharePointGroup="23" ma:internalName="Document_x0020_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_x0020_1" ma:index="1" nillable="true" ma:displayName="Reviewer 1" ma:list="UserInfo" ma:SharePointGroup="23" ma:internalName="Reviewer_x0020_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2" ma:index="2" nillable="true" ma:displayName="Reviewer 2" ma:list="UserInfo" ma:SharePointGroup="23" ma:internalName="Reviewer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3" ma:index="3" nillable="true" ma:displayName="Reviewer 3" ma:list="UserInfo" ma:SharePointGroup="23" ma:internalName="Reviewer_x0020_3"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l_x0020_Approver" ma:index="4" ma:displayName="Final Approver" ma:list="UserInfo" ma:SharePointGroup="23" ma:internalName="Final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ec_x0020_Date" ma:index="13" nillable="true" ma:displayName="FHWA Approval" ma:format="DateOnly" ma:internalName="Spec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l_x0020_Approver xmlns="d8d8761b-cb79-4ef3-9314-931df5f8f97f">
      <UserInfo>
        <DisplayName>Morgan, Jeffrey</DisplayName>
        <AccountId>13</AccountId>
        <AccountType/>
      </UserInfo>
    </Final_x0020_Approver>
    <Document_x0020_Originator xmlns="d8d8761b-cb79-4ef3-9314-931df5f8f97f">
      <UserInfo>
        <DisplayName>Brooks, Rod</DisplayName>
        <AccountId>17</AccountId>
        <AccountType/>
      </UserInfo>
    </Document_x0020_Originator>
    <Reviewer_x0020_1 xmlns="d8d8761b-cb79-4ef3-9314-931df5f8f97f">
      <UserInfo>
        <DisplayName/>
        <AccountId xsi:nil="true"/>
        <AccountType/>
      </UserInfo>
    </Reviewer_x0020_1>
    <Reviewer_x0020_2 xmlns="d8d8761b-cb79-4ef3-9314-931df5f8f97f">
      <UserInfo>
        <DisplayName/>
        <AccountId xsi:nil="true"/>
        <AccountType/>
      </UserInfo>
    </Reviewer_x0020_2>
    <Reviewer_x0020_3 xmlns="d8d8761b-cb79-4ef3-9314-931df5f8f97f">
      <UserInfo>
        <DisplayName/>
        <AccountId xsi:nil="true"/>
        <AccountType/>
      </UserInfo>
    </Reviewer_x0020_3>
    <Spec_x0020_Date xmlns="d8d8761b-cb79-4ef3-9314-931df5f8f97f">2015-08-11T04:00:00+00:00</Spec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0177-3E6B-42D2-AFA9-DB839ABBF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8761b-cb79-4ef3-9314-931df5f8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3.xml><?xml version="1.0" encoding="utf-8"?>
<ds:datastoreItem xmlns:ds="http://schemas.openxmlformats.org/officeDocument/2006/customXml" ds:itemID="{EE411BD6-BDD8-4A3D-84ED-80673A88CF5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8d8761b-cb79-4ef3-9314-931df5f8f97f"/>
    <ds:schemaRef ds:uri="http://purl.org/dc/elements/1.1/"/>
    <ds:schemaRef ds:uri="http://www.w3.org/XML/1998/namespace"/>
  </ds:schemaRefs>
</ds:datastoreItem>
</file>

<file path=customXml/itemProps4.xml><?xml version="1.0" encoding="utf-8"?>
<ds:datastoreItem xmlns:ds="http://schemas.openxmlformats.org/officeDocument/2006/customXml" ds:itemID="{BF4A0DD9-007B-4F9A-BD5D-AA0DB6EC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CM-653-1-01%20Pedestrian%20Signal%20Assembly.dotx</Template>
  <TotalTime>206</TotalTime>
  <Pages>4</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Morgan, Jeffrey</cp:lastModifiedBy>
  <cp:revision>16</cp:revision>
  <cp:lastPrinted>2012-02-27T19:36:00Z</cp:lastPrinted>
  <dcterms:created xsi:type="dcterms:W3CDTF">2015-02-06T13:46:00Z</dcterms:created>
  <dcterms:modified xsi:type="dcterms:W3CDTF">2018-12-14T03:21:00Z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0x010100D686F10B0C1D5F46B8782C41A1306CCA</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fd6a99f4-05d2-4701-b69d-3343261fe70a,4;fd6a99f4-05d2-4701-b69d-3343261fe70a,8;fd6a99f4-05d2-4701-b69d-3343261fe70a,10;fd6a99f4-05d2-4701-b69d-3343261fe70a,14;fd6a99f4-05d2-4701-b69d-3343261fe70a,14;fd6a99f4-05d2-4701-b69d-3343261fe70a,19;fd6a99f4-05d2-470</vt:lpwstr>
  </property>
  <property fmtid="{D5CDD505-2E9C-101B-9397-08002B2CF9AE}" pid="5" name="Order">
    <vt:r8>153100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20;#Morse, Carl</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ies>
</file>