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35F7" w14:textId="418F80AC" w:rsidR="00A6636C" w:rsidRDefault="0012158A" w:rsidP="00A6636C">
      <w:pPr>
        <w:tabs>
          <w:tab w:val="center" w:pos="4680"/>
        </w:tabs>
        <w:spacing w:after="0"/>
        <w:jc w:val="center"/>
        <w:rPr>
          <w:rFonts w:ascii="Arial" w:hAnsi="Arial" w:cs="Arial"/>
        </w:rPr>
      </w:pPr>
      <w:r>
        <w:rPr>
          <w:rFonts w:ascii="Arial" w:hAnsi="Arial" w:cs="Arial"/>
          <w:b/>
          <w:bCs/>
          <w:sz w:val="32"/>
          <w:szCs w:val="32"/>
        </w:rPr>
        <w:t xml:space="preserve">Traffic Controller Accessories </w:t>
      </w:r>
    </w:p>
    <w:p w14:paraId="46432995" w14:textId="77777777" w:rsidR="00A6636C" w:rsidRDefault="00A6636C" w:rsidP="00A6636C">
      <w:pPr>
        <w:tabs>
          <w:tab w:val="left" w:pos="-1440"/>
        </w:tabs>
        <w:spacing w:after="0"/>
        <w:rPr>
          <w:rFonts w:ascii="Arial" w:hAnsi="Arial" w:cs="Arial"/>
          <w:sz w:val="24"/>
          <w:szCs w:val="24"/>
        </w:rPr>
      </w:pPr>
    </w:p>
    <w:p w14:paraId="199F25B4" w14:textId="2CA28544" w:rsidR="00A6636C" w:rsidRPr="004E5945" w:rsidRDefault="00A6636C" w:rsidP="00A6636C">
      <w:pPr>
        <w:tabs>
          <w:tab w:val="left" w:pos="-1440"/>
        </w:tabs>
        <w:spacing w:after="0"/>
        <w:rPr>
          <w:rFonts w:ascii="Arial" w:hAnsi="Arial" w:cs="Arial"/>
          <w:sz w:val="24"/>
          <w:szCs w:val="24"/>
        </w:rPr>
      </w:pPr>
      <w:r w:rsidRPr="004E5945">
        <w:rPr>
          <w:rFonts w:ascii="Arial" w:hAnsi="Arial" w:cs="Arial"/>
          <w:sz w:val="24"/>
          <w:szCs w:val="24"/>
        </w:rPr>
        <w:t xml:space="preserve">Effective Date: </w:t>
      </w:r>
      <w:r w:rsidR="007365C0">
        <w:rPr>
          <w:rFonts w:ascii="Arial" w:hAnsi="Arial" w:cs="Arial"/>
          <w:sz w:val="24"/>
          <w:szCs w:val="24"/>
        </w:rPr>
        <w:t>0</w:t>
      </w:r>
      <w:r w:rsidR="006516DB">
        <w:rPr>
          <w:rFonts w:ascii="Arial" w:hAnsi="Arial" w:cs="Arial"/>
          <w:sz w:val="24"/>
          <w:szCs w:val="24"/>
        </w:rPr>
        <w:t>8</w:t>
      </w:r>
      <w:r w:rsidR="007365C0">
        <w:rPr>
          <w:rFonts w:ascii="Arial" w:hAnsi="Arial" w:cs="Arial"/>
          <w:sz w:val="24"/>
          <w:szCs w:val="24"/>
        </w:rPr>
        <w:t>/0</w:t>
      </w:r>
      <w:r w:rsidR="006516DB">
        <w:rPr>
          <w:rFonts w:ascii="Arial" w:hAnsi="Arial" w:cs="Arial"/>
          <w:sz w:val="24"/>
          <w:szCs w:val="24"/>
        </w:rPr>
        <w:t>6/2018</w:t>
      </w:r>
    </w:p>
    <w:p w14:paraId="09762570" w14:textId="09F89A0C" w:rsidR="00A6636C" w:rsidRPr="00FE23AF" w:rsidRDefault="00A6636C" w:rsidP="00A6636C">
      <w:pPr>
        <w:spacing w:after="0"/>
        <w:rPr>
          <w:rFonts w:ascii="Arial" w:hAnsi="Arial" w:cs="Arial"/>
          <w:sz w:val="24"/>
          <w:szCs w:val="24"/>
        </w:rPr>
      </w:pPr>
      <w:r>
        <w:rPr>
          <w:rFonts w:ascii="Arial" w:hAnsi="Arial" w:cs="Arial"/>
          <w:sz w:val="24"/>
          <w:szCs w:val="24"/>
        </w:rPr>
        <w:t xml:space="preserve">Document Identifier: </w:t>
      </w:r>
      <w:r w:rsidRPr="00057145">
        <w:rPr>
          <w:rFonts w:ascii="Arial" w:hAnsi="Arial" w:cs="Arial"/>
          <w:sz w:val="24"/>
          <w:szCs w:val="24"/>
        </w:rPr>
        <w:t>CM</w:t>
      </w:r>
      <w:r w:rsidRPr="00FE23AF">
        <w:rPr>
          <w:rFonts w:ascii="Arial" w:hAnsi="Arial" w:cs="Arial"/>
          <w:sz w:val="24"/>
          <w:szCs w:val="24"/>
        </w:rPr>
        <w:t>-</w:t>
      </w:r>
      <w:r w:rsidR="007365C0" w:rsidRPr="00FE23AF">
        <w:rPr>
          <w:rFonts w:ascii="Arial" w:hAnsi="Arial" w:cs="Arial"/>
          <w:sz w:val="24"/>
          <w:szCs w:val="24"/>
        </w:rPr>
        <w:t>678</w:t>
      </w:r>
      <w:r w:rsidRPr="00FE23AF">
        <w:rPr>
          <w:rFonts w:ascii="Arial" w:hAnsi="Arial" w:cs="Arial"/>
          <w:sz w:val="24"/>
          <w:szCs w:val="24"/>
        </w:rPr>
        <w:t>-</w:t>
      </w:r>
      <w:r w:rsidR="00E606E4" w:rsidRPr="00FE23AF">
        <w:rPr>
          <w:rFonts w:ascii="Arial" w:hAnsi="Arial" w:cs="Arial"/>
          <w:sz w:val="24"/>
          <w:szCs w:val="24"/>
        </w:rPr>
        <w:t>1-01</w:t>
      </w:r>
    </w:p>
    <w:p w14:paraId="1486F243" w14:textId="77777777" w:rsidR="00A6636C" w:rsidRPr="00FE23AF" w:rsidRDefault="00A6636C" w:rsidP="00A6636C">
      <w:pPr>
        <w:spacing w:after="0"/>
        <w:rPr>
          <w:rFonts w:ascii="Arial" w:hAnsi="Arial" w:cs="Arial"/>
          <w:sz w:val="24"/>
          <w:szCs w:val="24"/>
        </w:rPr>
      </w:pPr>
      <w:r w:rsidRPr="00FE23AF">
        <w:rPr>
          <w:rFonts w:ascii="Arial" w:hAnsi="Arial" w:cs="Arial"/>
          <w:sz w:val="24"/>
          <w:szCs w:val="24"/>
        </w:rPr>
        <w:t>Approved/Issued by: Jeff Morgan, Product Certification Manager</w:t>
      </w:r>
    </w:p>
    <w:p w14:paraId="1808AD23" w14:textId="77777777" w:rsidR="00A6636C" w:rsidRPr="00FE23AF" w:rsidRDefault="00A6636C" w:rsidP="00A6636C">
      <w:pPr>
        <w:spacing w:after="0"/>
        <w:rPr>
          <w:rFonts w:ascii="Arial" w:hAnsi="Arial" w:cs="Arial"/>
          <w:sz w:val="24"/>
          <w:szCs w:val="24"/>
        </w:rPr>
      </w:pPr>
    </w:p>
    <w:p w14:paraId="1FE6E56B" w14:textId="77777777" w:rsidR="00A6636C" w:rsidRPr="00FE23AF" w:rsidRDefault="00A6636C" w:rsidP="00A6636C">
      <w:pPr>
        <w:spacing w:after="0"/>
        <w:rPr>
          <w:rFonts w:ascii="Arial" w:hAnsi="Arial" w:cs="Arial"/>
          <w:sz w:val="24"/>
          <w:szCs w:val="24"/>
        </w:rPr>
      </w:pPr>
      <w:r w:rsidRPr="00FE23AF">
        <w:rPr>
          <w:rFonts w:ascii="Arial" w:hAnsi="Arial" w:cs="Arial"/>
          <w:sz w:val="24"/>
          <w:szCs w:val="24"/>
        </w:rPr>
        <w:t xml:space="preserve">Printed copies are for </w:t>
      </w:r>
      <w:r w:rsidRPr="00FE23AF">
        <w:rPr>
          <w:rFonts w:ascii="Arial" w:hAnsi="Arial" w:cs="Arial"/>
          <w:color w:val="FF0000"/>
          <w:sz w:val="24"/>
          <w:szCs w:val="24"/>
        </w:rPr>
        <w:t>reference</w:t>
      </w:r>
      <w:r w:rsidRPr="00FE23AF">
        <w:rPr>
          <w:rFonts w:ascii="Arial" w:hAnsi="Arial" w:cs="Arial"/>
          <w:sz w:val="24"/>
          <w:szCs w:val="24"/>
        </w:rPr>
        <w:t xml:space="preserve"> only; they are not controlled. Latest version is </w:t>
      </w:r>
      <w:r w:rsidRPr="00FE23AF">
        <w:rPr>
          <w:rFonts w:ascii="Arial" w:hAnsi="Arial" w:cs="Arial"/>
          <w:color w:val="FF0000"/>
          <w:sz w:val="24"/>
          <w:szCs w:val="24"/>
        </w:rPr>
        <w:t>on-line</w:t>
      </w:r>
      <w:r w:rsidRPr="00FE23AF">
        <w:rPr>
          <w:rFonts w:ascii="Arial" w:hAnsi="Arial" w:cs="Arial"/>
          <w:sz w:val="24"/>
          <w:szCs w:val="24"/>
        </w:rPr>
        <w:t>.</w:t>
      </w:r>
    </w:p>
    <w:p w14:paraId="77FBFB35" w14:textId="77777777" w:rsidR="00A6636C" w:rsidRPr="00FE23AF" w:rsidRDefault="00A6636C" w:rsidP="00A6636C">
      <w:pPr>
        <w:spacing w:after="0"/>
        <w:rPr>
          <w:rFonts w:ascii="Arial" w:hAnsi="Arial" w:cs="Arial"/>
          <w:sz w:val="24"/>
          <w:szCs w:val="24"/>
        </w:rPr>
      </w:pPr>
    </w:p>
    <w:tbl>
      <w:tblPr>
        <w:tblStyle w:val="FDOT-Table"/>
        <w:tblW w:w="9630" w:type="dxa"/>
        <w:jc w:val="left"/>
        <w:tblLayout w:type="fixed"/>
        <w:tblLook w:val="04A0" w:firstRow="1" w:lastRow="0" w:firstColumn="1" w:lastColumn="0" w:noHBand="0" w:noVBand="1"/>
      </w:tblPr>
      <w:tblGrid>
        <w:gridCol w:w="792"/>
        <w:gridCol w:w="1295"/>
        <w:gridCol w:w="4195"/>
        <w:gridCol w:w="1620"/>
        <w:gridCol w:w="1728"/>
      </w:tblGrid>
      <w:tr w:rsidR="00A6636C" w:rsidRPr="00FE23AF" w14:paraId="64135663" w14:textId="77777777" w:rsidTr="007D4604">
        <w:trPr>
          <w:cnfStyle w:val="100000000000" w:firstRow="1" w:lastRow="0" w:firstColumn="0" w:lastColumn="0" w:oddVBand="0" w:evenVBand="0" w:oddHBand="0" w:evenHBand="0" w:firstRowFirstColumn="0" w:firstRowLastColumn="0" w:lastRowFirstColumn="0" w:lastRowLastColumn="0"/>
          <w:cantSplit/>
          <w:tblHeader/>
          <w:jc w:val="left"/>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18E10915" w14:textId="77777777" w:rsidR="00A6636C" w:rsidRPr="00FE23AF" w:rsidRDefault="00A6636C" w:rsidP="007D4604">
            <w:pPr>
              <w:rPr>
                <w:b w:val="0"/>
                <w:bCs w:val="0"/>
                <w:sz w:val="24"/>
                <w:szCs w:val="24"/>
              </w:rPr>
            </w:pPr>
            <w:r w:rsidRPr="00FE23AF">
              <w:rPr>
                <w:sz w:val="24"/>
                <w:szCs w:val="24"/>
              </w:rPr>
              <w:t>REV.</w:t>
            </w:r>
          </w:p>
        </w:tc>
        <w:tc>
          <w:tcPr>
            <w:tcW w:w="1295" w:type="dxa"/>
            <w:vAlign w:val="center"/>
            <w:hideMark/>
          </w:tcPr>
          <w:p w14:paraId="0C26229B" w14:textId="77777777" w:rsidR="00A6636C" w:rsidRPr="00FE23AF" w:rsidRDefault="00A6636C" w:rsidP="007D4604">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FE23AF">
              <w:rPr>
                <w:sz w:val="24"/>
                <w:szCs w:val="24"/>
              </w:rPr>
              <w:t>DATE</w:t>
            </w:r>
          </w:p>
        </w:tc>
        <w:tc>
          <w:tcPr>
            <w:tcW w:w="4195" w:type="dxa"/>
            <w:vAlign w:val="center"/>
            <w:hideMark/>
          </w:tcPr>
          <w:p w14:paraId="2E0A3BB9" w14:textId="77777777" w:rsidR="00A6636C" w:rsidRPr="00FE23AF" w:rsidRDefault="00A6636C" w:rsidP="007D4604">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FE23AF">
              <w:rPr>
                <w:sz w:val="24"/>
                <w:szCs w:val="24"/>
              </w:rPr>
              <w:t>DESCRIPTION</w:t>
            </w:r>
          </w:p>
        </w:tc>
        <w:tc>
          <w:tcPr>
            <w:tcW w:w="1620" w:type="dxa"/>
            <w:vAlign w:val="center"/>
            <w:hideMark/>
          </w:tcPr>
          <w:p w14:paraId="59A1F083" w14:textId="77777777" w:rsidR="00A6636C" w:rsidRPr="00FE23AF" w:rsidRDefault="00A6636C" w:rsidP="007D4604">
            <w:pPr>
              <w:cnfStyle w:val="100000000000" w:firstRow="1" w:lastRow="0" w:firstColumn="0" w:lastColumn="0" w:oddVBand="0" w:evenVBand="0" w:oddHBand="0" w:evenHBand="0" w:firstRowFirstColumn="0" w:firstRowLastColumn="0" w:lastRowFirstColumn="0" w:lastRowLastColumn="0"/>
              <w:rPr>
                <w:sz w:val="24"/>
                <w:szCs w:val="24"/>
              </w:rPr>
            </w:pPr>
            <w:r w:rsidRPr="00FE23AF">
              <w:rPr>
                <w:sz w:val="24"/>
                <w:szCs w:val="24"/>
              </w:rPr>
              <w:t xml:space="preserve">AUTHORED </w:t>
            </w:r>
          </w:p>
          <w:p w14:paraId="3494B64B" w14:textId="77777777" w:rsidR="00A6636C" w:rsidRPr="00FE23AF" w:rsidRDefault="00A6636C" w:rsidP="007D4604">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FE23AF">
              <w:rPr>
                <w:sz w:val="24"/>
                <w:szCs w:val="24"/>
              </w:rPr>
              <w:t>BY</w:t>
            </w:r>
          </w:p>
        </w:tc>
        <w:tc>
          <w:tcPr>
            <w:tcW w:w="1728" w:type="dxa"/>
            <w:vAlign w:val="center"/>
          </w:tcPr>
          <w:p w14:paraId="482239E1" w14:textId="77777777" w:rsidR="00A6636C" w:rsidRPr="00FE23AF" w:rsidRDefault="00A6636C" w:rsidP="007D4604">
            <w:pPr>
              <w:cnfStyle w:val="100000000000" w:firstRow="1" w:lastRow="0" w:firstColumn="0" w:lastColumn="0" w:oddVBand="0" w:evenVBand="0" w:oddHBand="0" w:evenHBand="0" w:firstRowFirstColumn="0" w:firstRowLastColumn="0" w:lastRowFirstColumn="0" w:lastRowLastColumn="0"/>
              <w:rPr>
                <w:sz w:val="24"/>
                <w:szCs w:val="24"/>
              </w:rPr>
            </w:pPr>
            <w:r w:rsidRPr="00FE23AF">
              <w:rPr>
                <w:sz w:val="24"/>
                <w:szCs w:val="24"/>
              </w:rPr>
              <w:t>REV MORE STRINGENT?</w:t>
            </w:r>
          </w:p>
        </w:tc>
      </w:tr>
      <w:tr w:rsidR="00A6636C" w14:paraId="280B8D4A" w14:textId="77777777" w:rsidTr="007D4604">
        <w:trPr>
          <w:cnfStyle w:val="000000100000" w:firstRow="0" w:lastRow="0" w:firstColumn="0" w:lastColumn="0" w:oddVBand="0" w:evenVBand="0" w:oddHBand="1" w:evenHBand="0" w:firstRowFirstColumn="0" w:firstRowLastColumn="0" w:lastRowFirstColumn="0" w:lastRowLastColumn="0"/>
          <w:cantSplit/>
          <w:jc w:val="left"/>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54E5F226" w14:textId="1707FDB4" w:rsidR="00A6636C" w:rsidRPr="00FE23AF" w:rsidRDefault="00621970" w:rsidP="007D4604">
            <w:pPr>
              <w:rPr>
                <w:rFonts w:cs="Arial"/>
                <w:b w:val="0"/>
                <w:bCs w:val="0"/>
                <w:szCs w:val="18"/>
              </w:rPr>
            </w:pPr>
            <w:r>
              <w:rPr>
                <w:rFonts w:cs="Arial"/>
                <w:b w:val="0"/>
                <w:bCs w:val="0"/>
                <w:szCs w:val="18"/>
              </w:rPr>
              <w:t>1.0</w:t>
            </w:r>
          </w:p>
        </w:tc>
        <w:tc>
          <w:tcPr>
            <w:tcW w:w="1295" w:type="dxa"/>
            <w:vAlign w:val="center"/>
          </w:tcPr>
          <w:p w14:paraId="14878203" w14:textId="3D535BEE" w:rsidR="00A6636C" w:rsidRPr="00FE23AF" w:rsidRDefault="00FE23AF" w:rsidP="007D4604">
            <w:pPr>
              <w:cnfStyle w:val="000000100000" w:firstRow="0" w:lastRow="0" w:firstColumn="0" w:lastColumn="0" w:oddVBand="0" w:evenVBand="0" w:oddHBand="1" w:evenHBand="0" w:firstRowFirstColumn="0" w:firstRowLastColumn="0" w:lastRowFirstColumn="0" w:lastRowLastColumn="0"/>
              <w:rPr>
                <w:rFonts w:cs="Arial"/>
                <w:szCs w:val="18"/>
              </w:rPr>
            </w:pPr>
            <w:r w:rsidRPr="00FE23AF">
              <w:rPr>
                <w:rFonts w:cs="Arial"/>
                <w:szCs w:val="18"/>
              </w:rPr>
              <w:t>10/10/2017</w:t>
            </w:r>
          </w:p>
        </w:tc>
        <w:tc>
          <w:tcPr>
            <w:tcW w:w="4195" w:type="dxa"/>
            <w:vAlign w:val="center"/>
            <w:hideMark/>
          </w:tcPr>
          <w:p w14:paraId="2D935747" w14:textId="4A0658BC" w:rsidR="00A6636C" w:rsidRPr="00FE23AF" w:rsidRDefault="00FE23AF" w:rsidP="007D4604">
            <w:pPr>
              <w:cnfStyle w:val="000000100000" w:firstRow="0" w:lastRow="0" w:firstColumn="0" w:lastColumn="0" w:oddVBand="0" w:evenVBand="0" w:oddHBand="1" w:evenHBand="0" w:firstRowFirstColumn="0" w:firstRowLastColumn="0" w:lastRowFirstColumn="0" w:lastRowLastColumn="0"/>
              <w:rPr>
                <w:rFonts w:cs="Arial"/>
                <w:szCs w:val="18"/>
              </w:rPr>
            </w:pPr>
            <w:r w:rsidRPr="00FE23AF">
              <w:rPr>
                <w:rFonts w:cs="Arial"/>
                <w:szCs w:val="18"/>
              </w:rPr>
              <w:t>CM created</w:t>
            </w:r>
          </w:p>
        </w:tc>
        <w:tc>
          <w:tcPr>
            <w:tcW w:w="1620" w:type="dxa"/>
            <w:vAlign w:val="center"/>
          </w:tcPr>
          <w:p w14:paraId="0887FC63" w14:textId="2889AFA1" w:rsidR="00A6636C" w:rsidRPr="00FE23AF" w:rsidRDefault="00FE23AF" w:rsidP="007D4604">
            <w:pPr>
              <w:cnfStyle w:val="000000100000" w:firstRow="0" w:lastRow="0" w:firstColumn="0" w:lastColumn="0" w:oddVBand="0" w:evenVBand="0" w:oddHBand="1" w:evenHBand="0" w:firstRowFirstColumn="0" w:firstRowLastColumn="0" w:lastRowFirstColumn="0" w:lastRowLastColumn="0"/>
              <w:rPr>
                <w:rFonts w:cs="Arial"/>
                <w:szCs w:val="18"/>
              </w:rPr>
            </w:pPr>
            <w:r w:rsidRPr="00FE23AF">
              <w:rPr>
                <w:rFonts w:cs="Arial"/>
                <w:szCs w:val="18"/>
              </w:rPr>
              <w:t>Rod Brooks</w:t>
            </w:r>
          </w:p>
        </w:tc>
        <w:tc>
          <w:tcPr>
            <w:tcW w:w="1728" w:type="dxa"/>
            <w:vAlign w:val="center"/>
          </w:tcPr>
          <w:p w14:paraId="63EA2147" w14:textId="374A4FF6" w:rsidR="00A6636C" w:rsidRPr="00FE23AF" w:rsidRDefault="00FE23AF" w:rsidP="007D4604">
            <w:pPr>
              <w:cnfStyle w:val="000000100000" w:firstRow="0" w:lastRow="0" w:firstColumn="0" w:lastColumn="0" w:oddVBand="0" w:evenVBand="0" w:oddHBand="1" w:evenHBand="0" w:firstRowFirstColumn="0" w:firstRowLastColumn="0" w:lastRowFirstColumn="0" w:lastRowLastColumn="0"/>
              <w:rPr>
                <w:rFonts w:cs="Arial"/>
                <w:szCs w:val="18"/>
              </w:rPr>
            </w:pPr>
            <w:r w:rsidRPr="00FE23AF">
              <w:rPr>
                <w:rFonts w:cs="Arial"/>
                <w:szCs w:val="18"/>
              </w:rPr>
              <w:t>N/A</w:t>
            </w:r>
          </w:p>
        </w:tc>
      </w:tr>
      <w:tr w:rsidR="00A6636C" w14:paraId="6DEE8886" w14:textId="77777777" w:rsidTr="007D4604">
        <w:trPr>
          <w:cantSplit/>
          <w:jc w:val="left"/>
        </w:trPr>
        <w:tc>
          <w:tcPr>
            <w:cnfStyle w:val="001000000000" w:firstRow="0" w:lastRow="0" w:firstColumn="1" w:lastColumn="0" w:oddVBand="0" w:evenVBand="0" w:oddHBand="0" w:evenHBand="0" w:firstRowFirstColumn="0" w:firstRowLastColumn="0" w:lastRowFirstColumn="0" w:lastRowLastColumn="0"/>
            <w:tcW w:w="792" w:type="dxa"/>
            <w:vAlign w:val="center"/>
          </w:tcPr>
          <w:p w14:paraId="5E382A52" w14:textId="224A00BA" w:rsidR="00A6636C" w:rsidRPr="008D47E1" w:rsidRDefault="0090408B" w:rsidP="007D4604">
            <w:pPr>
              <w:rPr>
                <w:rFonts w:cs="Arial"/>
                <w:b w:val="0"/>
                <w:bCs w:val="0"/>
                <w:szCs w:val="18"/>
              </w:rPr>
            </w:pPr>
            <w:r>
              <w:rPr>
                <w:rFonts w:cs="Arial"/>
                <w:b w:val="0"/>
                <w:bCs w:val="0"/>
                <w:szCs w:val="18"/>
              </w:rPr>
              <w:t>2.0</w:t>
            </w:r>
          </w:p>
        </w:tc>
        <w:tc>
          <w:tcPr>
            <w:tcW w:w="1295" w:type="dxa"/>
            <w:vAlign w:val="center"/>
          </w:tcPr>
          <w:p w14:paraId="2BBC6ED9" w14:textId="28E55C15" w:rsidR="00A6636C" w:rsidRPr="008D47E1" w:rsidRDefault="0061201D" w:rsidP="007D4604">
            <w:pP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9/11/</w:t>
            </w:r>
            <w:r w:rsidR="0090408B">
              <w:rPr>
                <w:rFonts w:cs="Arial"/>
                <w:szCs w:val="18"/>
              </w:rPr>
              <w:t>2018</w:t>
            </w:r>
          </w:p>
        </w:tc>
        <w:tc>
          <w:tcPr>
            <w:tcW w:w="4195" w:type="dxa"/>
            <w:vAlign w:val="center"/>
          </w:tcPr>
          <w:p w14:paraId="76F53340" w14:textId="6A37E9FB" w:rsidR="00A6636C" w:rsidRPr="008D47E1" w:rsidRDefault="0090408B" w:rsidP="007D4604">
            <w:pP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Power Switch and GPS specs entered to reflect changes to FA </w:t>
            </w:r>
            <w:r w:rsidR="006516DB">
              <w:rPr>
                <w:rFonts w:cs="Arial"/>
                <w:szCs w:val="18"/>
              </w:rPr>
              <w:t>8</w:t>
            </w:r>
            <w:r>
              <w:rPr>
                <w:rFonts w:cs="Arial"/>
                <w:szCs w:val="18"/>
              </w:rPr>
              <w:t>/</w:t>
            </w:r>
            <w:r w:rsidR="006516DB">
              <w:rPr>
                <w:rFonts w:cs="Arial"/>
                <w:szCs w:val="18"/>
              </w:rPr>
              <w:t>6</w:t>
            </w:r>
            <w:r>
              <w:rPr>
                <w:rFonts w:cs="Arial"/>
                <w:szCs w:val="18"/>
              </w:rPr>
              <w:t xml:space="preserve">/18. </w:t>
            </w:r>
          </w:p>
        </w:tc>
        <w:tc>
          <w:tcPr>
            <w:tcW w:w="1620" w:type="dxa"/>
            <w:vAlign w:val="center"/>
          </w:tcPr>
          <w:p w14:paraId="37BC15D6" w14:textId="5A3C86ED" w:rsidR="00A6636C" w:rsidRPr="008D47E1" w:rsidRDefault="0090408B" w:rsidP="007D4604">
            <w:pP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Rod Brooks</w:t>
            </w:r>
          </w:p>
        </w:tc>
        <w:tc>
          <w:tcPr>
            <w:tcW w:w="1728" w:type="dxa"/>
            <w:vAlign w:val="center"/>
          </w:tcPr>
          <w:p w14:paraId="459E88AF" w14:textId="1C1BFF61" w:rsidR="00A6636C" w:rsidRPr="008D47E1" w:rsidRDefault="0090408B" w:rsidP="007D4604">
            <w:pP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N/A</w:t>
            </w:r>
          </w:p>
        </w:tc>
      </w:tr>
      <w:tr w:rsidR="00A6636C" w14:paraId="6F91B832" w14:textId="77777777" w:rsidTr="007D4604">
        <w:trPr>
          <w:cnfStyle w:val="000000100000" w:firstRow="0" w:lastRow="0" w:firstColumn="0" w:lastColumn="0" w:oddVBand="0" w:evenVBand="0" w:oddHBand="1" w:evenHBand="0" w:firstRowFirstColumn="0" w:firstRowLastColumn="0" w:lastRowFirstColumn="0" w:lastRowLastColumn="0"/>
          <w:cantSplit/>
          <w:jc w:val="left"/>
        </w:trPr>
        <w:tc>
          <w:tcPr>
            <w:cnfStyle w:val="001000000000" w:firstRow="0" w:lastRow="0" w:firstColumn="1" w:lastColumn="0" w:oddVBand="0" w:evenVBand="0" w:oddHBand="0" w:evenHBand="0" w:firstRowFirstColumn="0" w:firstRowLastColumn="0" w:lastRowFirstColumn="0" w:lastRowLastColumn="0"/>
            <w:tcW w:w="792" w:type="dxa"/>
            <w:vAlign w:val="center"/>
          </w:tcPr>
          <w:p w14:paraId="72F86C8B" w14:textId="77777777" w:rsidR="00A6636C" w:rsidRPr="008D47E1" w:rsidRDefault="00A6636C" w:rsidP="007D4604">
            <w:pPr>
              <w:rPr>
                <w:rFonts w:cs="Arial"/>
                <w:b w:val="0"/>
                <w:bCs w:val="0"/>
                <w:szCs w:val="18"/>
              </w:rPr>
            </w:pPr>
          </w:p>
        </w:tc>
        <w:tc>
          <w:tcPr>
            <w:tcW w:w="1295" w:type="dxa"/>
            <w:vAlign w:val="center"/>
          </w:tcPr>
          <w:p w14:paraId="3F69180B"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195" w:type="dxa"/>
            <w:vAlign w:val="center"/>
          </w:tcPr>
          <w:p w14:paraId="3DCC281A"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1620" w:type="dxa"/>
            <w:vAlign w:val="center"/>
          </w:tcPr>
          <w:p w14:paraId="5C2B3992"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1728" w:type="dxa"/>
            <w:vAlign w:val="center"/>
          </w:tcPr>
          <w:p w14:paraId="014C84DD"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r>
      <w:tr w:rsidR="00A6636C" w14:paraId="7E50264E" w14:textId="77777777" w:rsidTr="007D4604">
        <w:trPr>
          <w:cantSplit/>
          <w:jc w:val="left"/>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45452EC" w14:textId="77777777" w:rsidR="00A6636C" w:rsidRPr="008D47E1" w:rsidRDefault="00A6636C" w:rsidP="007D4604">
            <w:pPr>
              <w:rPr>
                <w:rFonts w:cs="Arial"/>
                <w:b w:val="0"/>
                <w:bCs w:val="0"/>
                <w:szCs w:val="18"/>
              </w:rPr>
            </w:pPr>
          </w:p>
        </w:tc>
        <w:tc>
          <w:tcPr>
            <w:tcW w:w="1295" w:type="dxa"/>
            <w:vAlign w:val="center"/>
          </w:tcPr>
          <w:p w14:paraId="71FDF761" w14:textId="77777777" w:rsidR="00A6636C" w:rsidRPr="008D47E1" w:rsidRDefault="00A6636C" w:rsidP="007D4604">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195" w:type="dxa"/>
            <w:vAlign w:val="center"/>
          </w:tcPr>
          <w:p w14:paraId="370847AA" w14:textId="77777777" w:rsidR="00A6636C" w:rsidRPr="008D47E1" w:rsidRDefault="00A6636C" w:rsidP="007D4604">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1620" w:type="dxa"/>
            <w:vAlign w:val="center"/>
          </w:tcPr>
          <w:p w14:paraId="53B20F50" w14:textId="77777777" w:rsidR="00A6636C" w:rsidRPr="008D47E1" w:rsidRDefault="00A6636C" w:rsidP="007D4604">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1728" w:type="dxa"/>
            <w:vAlign w:val="center"/>
          </w:tcPr>
          <w:p w14:paraId="71023FA2" w14:textId="77777777" w:rsidR="00A6636C" w:rsidRPr="008D47E1" w:rsidRDefault="00A6636C" w:rsidP="007D4604">
            <w:pPr>
              <w:cnfStyle w:val="000000000000" w:firstRow="0" w:lastRow="0" w:firstColumn="0" w:lastColumn="0" w:oddVBand="0" w:evenVBand="0" w:oddHBand="0" w:evenHBand="0" w:firstRowFirstColumn="0" w:firstRowLastColumn="0" w:lastRowFirstColumn="0" w:lastRowLastColumn="0"/>
              <w:rPr>
                <w:rFonts w:cs="Arial"/>
                <w:szCs w:val="18"/>
              </w:rPr>
            </w:pPr>
          </w:p>
        </w:tc>
      </w:tr>
      <w:tr w:rsidR="00A6636C" w14:paraId="6A12162A" w14:textId="77777777" w:rsidTr="007D4604">
        <w:trPr>
          <w:cnfStyle w:val="000000100000" w:firstRow="0" w:lastRow="0" w:firstColumn="0" w:lastColumn="0" w:oddVBand="0" w:evenVBand="0" w:oddHBand="1" w:evenHBand="0" w:firstRowFirstColumn="0" w:firstRowLastColumn="0" w:lastRowFirstColumn="0" w:lastRowLastColumn="0"/>
          <w:cantSplit/>
          <w:jc w:val="left"/>
        </w:trPr>
        <w:tc>
          <w:tcPr>
            <w:cnfStyle w:val="001000000000" w:firstRow="0" w:lastRow="0" w:firstColumn="1" w:lastColumn="0" w:oddVBand="0" w:evenVBand="0" w:oddHBand="0" w:evenHBand="0" w:firstRowFirstColumn="0" w:firstRowLastColumn="0" w:lastRowFirstColumn="0" w:lastRowLastColumn="0"/>
            <w:tcW w:w="792" w:type="dxa"/>
            <w:vAlign w:val="center"/>
          </w:tcPr>
          <w:p w14:paraId="63DA734C" w14:textId="77777777" w:rsidR="00A6636C" w:rsidRPr="008D47E1" w:rsidRDefault="00A6636C" w:rsidP="007D4604">
            <w:pPr>
              <w:rPr>
                <w:rFonts w:cs="Arial"/>
                <w:b w:val="0"/>
                <w:bCs w:val="0"/>
                <w:szCs w:val="18"/>
              </w:rPr>
            </w:pPr>
          </w:p>
        </w:tc>
        <w:tc>
          <w:tcPr>
            <w:tcW w:w="1295" w:type="dxa"/>
            <w:vAlign w:val="center"/>
          </w:tcPr>
          <w:p w14:paraId="4E861947"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195" w:type="dxa"/>
            <w:vAlign w:val="center"/>
          </w:tcPr>
          <w:p w14:paraId="09849D80"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1620" w:type="dxa"/>
            <w:vAlign w:val="center"/>
          </w:tcPr>
          <w:p w14:paraId="3F9AEFC6"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1728" w:type="dxa"/>
            <w:vAlign w:val="center"/>
          </w:tcPr>
          <w:p w14:paraId="35ED4237" w14:textId="77777777" w:rsidR="00A6636C" w:rsidRPr="008D47E1" w:rsidRDefault="00A6636C" w:rsidP="007D4604">
            <w:pPr>
              <w:cnfStyle w:val="000000100000" w:firstRow="0" w:lastRow="0" w:firstColumn="0" w:lastColumn="0" w:oddVBand="0" w:evenVBand="0" w:oddHBand="1" w:evenHBand="0" w:firstRowFirstColumn="0" w:firstRowLastColumn="0" w:lastRowFirstColumn="0" w:lastRowLastColumn="0"/>
              <w:rPr>
                <w:rFonts w:cs="Arial"/>
                <w:szCs w:val="18"/>
              </w:rPr>
            </w:pPr>
          </w:p>
        </w:tc>
      </w:tr>
    </w:tbl>
    <w:p w14:paraId="52E92F76" w14:textId="77777777" w:rsidR="00A6636C" w:rsidRDefault="00A6636C" w:rsidP="00A6636C"/>
    <w:p w14:paraId="56CE926A" w14:textId="77777777" w:rsidR="00A6636C" w:rsidRDefault="00A6636C" w:rsidP="00A6636C">
      <w:pPr>
        <w:sectPr w:rsidR="00A6636C" w:rsidSect="007D4604">
          <w:headerReference w:type="default" r:id="rId11"/>
          <w:footerReference w:type="default" r:id="rId12"/>
          <w:headerReference w:type="first" r:id="rId13"/>
          <w:footerReference w:type="first" r:id="rId14"/>
          <w:pgSz w:w="12240" w:h="15840"/>
          <w:pgMar w:top="1440" w:right="1440" w:bottom="1440" w:left="1440" w:header="446" w:footer="461" w:gutter="0"/>
          <w:cols w:space="720"/>
          <w:titlePg/>
          <w:docGrid w:linePitch="360"/>
        </w:sectPr>
      </w:pPr>
      <w:r>
        <w:br w:type="page"/>
      </w:r>
    </w:p>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A6636C" w14:paraId="2D789F2D" w14:textId="77777777" w:rsidTr="007D4604">
        <w:trPr>
          <w:trHeight w:val="1243"/>
        </w:trPr>
        <w:tc>
          <w:tcPr>
            <w:tcW w:w="1176" w:type="dxa"/>
          </w:tcPr>
          <w:p w14:paraId="4DD3D076" w14:textId="77777777" w:rsidR="00A6636C" w:rsidRDefault="00A6636C" w:rsidP="007D4604">
            <w:r w:rsidRPr="00FD74F5">
              <w:rPr>
                <w:noProof/>
              </w:rPr>
              <w:lastRenderedPageBreak/>
              <w:drawing>
                <wp:inline distT="0" distB="0" distL="0" distR="0" wp14:anchorId="38AB68B2" wp14:editId="22DC588C">
                  <wp:extent cx="689719" cy="3448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51F1248B" w14:textId="77777777" w:rsidR="00A6636C" w:rsidRDefault="00A6636C" w:rsidP="007D4604">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2B13D4FE" w14:textId="07A2C345" w:rsidR="00A6636C" w:rsidRPr="00722593" w:rsidRDefault="00B11D8D" w:rsidP="007D4604">
            <w:pPr>
              <w:rPr>
                <w:rFonts w:ascii="Arial" w:hAnsi="Arial" w:cs="Arial"/>
                <w:sz w:val="28"/>
                <w:szCs w:val="28"/>
              </w:rPr>
            </w:pPr>
            <w:r>
              <w:rPr>
                <w:rFonts w:ascii="Arial" w:hAnsi="Arial" w:cs="Arial"/>
                <w:sz w:val="28"/>
                <w:szCs w:val="28"/>
              </w:rPr>
              <w:t>Traffic Controller Accessories</w:t>
            </w:r>
            <w:r w:rsidR="00A6636C" w:rsidRPr="00722593">
              <w:rPr>
                <w:rFonts w:ascii="Arial" w:hAnsi="Arial" w:cs="Arial"/>
                <w:sz w:val="28"/>
                <w:szCs w:val="28"/>
              </w:rPr>
              <w:t xml:space="preserve"> Compliance Matrix</w:t>
            </w:r>
          </w:p>
        </w:tc>
        <w:tc>
          <w:tcPr>
            <w:tcW w:w="6070" w:type="dxa"/>
          </w:tcPr>
          <w:p w14:paraId="32DEEEB7" w14:textId="344EDD47" w:rsidR="00A6636C" w:rsidRPr="00722593" w:rsidRDefault="00A6636C" w:rsidP="007D4604">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 xml:space="preserve">ds the provisions of Section </w:t>
            </w:r>
            <w:r w:rsidR="007365C0">
              <w:rPr>
                <w:rFonts w:ascii="Arial" w:hAnsi="Arial" w:cs="Arial"/>
                <w:sz w:val="17"/>
                <w:szCs w:val="17"/>
              </w:rPr>
              <w:t>678</w:t>
            </w:r>
            <w:r>
              <w:rPr>
                <w:rFonts w:ascii="Arial" w:hAnsi="Arial" w:cs="Arial"/>
                <w:sz w:val="17"/>
                <w:szCs w:val="17"/>
              </w:rPr>
              <w:t xml:space="preserve"> </w:t>
            </w:r>
            <w:r w:rsidRPr="00722593">
              <w:rPr>
                <w:rFonts w:ascii="Arial" w:hAnsi="Arial" w:cs="Arial"/>
                <w:sz w:val="17"/>
                <w:szCs w:val="17"/>
              </w:rPr>
              <w:t xml:space="preserve">of </w:t>
            </w:r>
            <w:r w:rsidRPr="00402CD6">
              <w:rPr>
                <w:rFonts w:ascii="Arial" w:hAnsi="Arial" w:cs="Arial"/>
                <w:sz w:val="17"/>
                <w:szCs w:val="17"/>
              </w:rPr>
              <w:t>the FDOT</w:t>
            </w:r>
            <w:r w:rsidRPr="00402CD6">
              <w:rPr>
                <w:rFonts w:ascii="Arial" w:hAnsi="Arial" w:cs="Arial"/>
                <w:i/>
                <w:sz w:val="17"/>
                <w:szCs w:val="17"/>
              </w:rPr>
              <w:t xml:space="preserve"> Standard Specifications for Road and Bridge Construction</w:t>
            </w:r>
            <w:r>
              <w:rPr>
                <w:rFonts w:ascii="Arial" w:hAnsi="Arial" w:cs="Arial"/>
                <w:i/>
                <w:sz w:val="17"/>
                <w:szCs w:val="17"/>
              </w:rPr>
              <w:t xml:space="preserve"> </w:t>
            </w:r>
            <w:r w:rsidRPr="00A663F4">
              <w:rPr>
                <w:rFonts w:ascii="Arial" w:hAnsi="Arial" w:cs="Arial"/>
                <w:sz w:val="17"/>
                <w:szCs w:val="17"/>
              </w:rPr>
              <w:t>and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 xml:space="preserve">requirements listed on this matrix are derived from Section </w:t>
            </w:r>
            <w:r w:rsidR="007365C0">
              <w:rPr>
                <w:rFonts w:ascii="Arial" w:hAnsi="Arial" w:cs="Arial"/>
                <w:sz w:val="17"/>
                <w:szCs w:val="17"/>
              </w:rPr>
              <w:t>678</w:t>
            </w:r>
            <w:r>
              <w:rPr>
                <w:rFonts w:ascii="Arial" w:hAnsi="Arial" w:cs="Arial"/>
                <w:sz w:val="17"/>
                <w:szCs w:val="17"/>
              </w:rPr>
              <w:t>, 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r>
    </w:tbl>
    <w:p w14:paraId="077F39C6" w14:textId="77777777" w:rsidR="00A6636C" w:rsidRDefault="00A6636C" w:rsidP="00A6636C">
      <w:pPr>
        <w:tabs>
          <w:tab w:val="left" w:pos="1080"/>
        </w:tabs>
        <w:sectPr w:rsidR="00A6636C" w:rsidSect="007D4604">
          <w:pgSz w:w="15840" w:h="12240" w:orient="landscape"/>
          <w:pgMar w:top="720" w:right="720" w:bottom="720" w:left="720" w:header="446" w:footer="461" w:gutter="0"/>
          <w:cols w:space="720"/>
          <w:docGrid w:linePitch="360"/>
        </w:sectPr>
      </w:pPr>
    </w:p>
    <w:p w14:paraId="36D80BCA" w14:textId="77777777" w:rsidR="00A6636C" w:rsidRDefault="00A6636C" w:rsidP="00A6636C">
      <w:pPr>
        <w:tabs>
          <w:tab w:val="left" w:pos="1080"/>
        </w:tabs>
        <w:spacing w:after="0"/>
        <w:jc w:val="right"/>
        <w:rPr>
          <w:rFonts w:ascii="Arial" w:hAnsi="Arial" w:cs="Arial"/>
          <w:sz w:val="18"/>
          <w:szCs w:val="18"/>
        </w:rPr>
        <w:sectPr w:rsidR="00A6636C" w:rsidSect="007D4604">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A6636C" w:rsidRPr="00722593" w14:paraId="473734A4" w14:textId="77777777" w:rsidTr="007D4604">
        <w:trPr>
          <w:trHeight w:val="288"/>
        </w:trPr>
        <w:tc>
          <w:tcPr>
            <w:tcW w:w="1795" w:type="dxa"/>
            <w:tcBorders>
              <w:top w:val="nil"/>
              <w:left w:val="nil"/>
              <w:bottom w:val="nil"/>
              <w:right w:val="nil"/>
            </w:tcBorders>
            <w:vAlign w:val="bottom"/>
          </w:tcPr>
          <w:p w14:paraId="19491A54" w14:textId="77777777" w:rsidR="00A6636C" w:rsidRPr="00722593" w:rsidRDefault="00A6636C" w:rsidP="007D4604">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130AB74E2CDF4F5C9FC08781E063E360"/>
            </w:placeholder>
            <w:showingPlcHdr/>
            <w:date w:fullDate="2013-12-28T00:00:00Z">
              <w:dateFormat w:val="MMMM d, yyyy"/>
              <w:lid w:val="en-US"/>
              <w:storeMappedDataAs w:val="date"/>
              <w:calendar w:val="gregorian"/>
            </w:date>
          </w:sdtPr>
          <w:sdtContent>
            <w:tc>
              <w:tcPr>
                <w:tcW w:w="4523" w:type="dxa"/>
                <w:tcBorders>
                  <w:top w:val="nil"/>
                  <w:left w:val="nil"/>
                  <w:right w:val="nil"/>
                </w:tcBorders>
                <w:vAlign w:val="bottom"/>
              </w:tcPr>
              <w:p w14:paraId="2483C91B" w14:textId="77777777" w:rsidR="00A6636C" w:rsidRPr="001A7673" w:rsidRDefault="00A6636C" w:rsidP="007D460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6EC6DA50" w14:textId="77777777" w:rsidR="00A6636C" w:rsidRDefault="00A6636C" w:rsidP="007D4604">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5DB2102B" w14:textId="77777777" w:rsidR="00A6636C" w:rsidRPr="00722593" w:rsidRDefault="00A6636C" w:rsidP="007D4604">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13232B0C" w14:textId="77777777" w:rsidR="00A6636C" w:rsidRPr="00722593" w:rsidRDefault="00A6636C" w:rsidP="007D4604">
            <w:pPr>
              <w:tabs>
                <w:tab w:val="left" w:pos="1080"/>
              </w:tabs>
              <w:rPr>
                <w:rFonts w:ascii="Arial" w:hAnsi="Arial" w:cs="Arial"/>
                <w:sz w:val="18"/>
                <w:szCs w:val="18"/>
              </w:rPr>
            </w:pPr>
          </w:p>
        </w:tc>
      </w:tr>
      <w:tr w:rsidR="00A6636C" w:rsidRPr="00722593" w14:paraId="5DBD96D7" w14:textId="77777777" w:rsidTr="007D4604">
        <w:trPr>
          <w:trHeight w:val="360"/>
        </w:trPr>
        <w:tc>
          <w:tcPr>
            <w:tcW w:w="1795" w:type="dxa"/>
            <w:tcBorders>
              <w:top w:val="nil"/>
              <w:left w:val="nil"/>
              <w:bottom w:val="nil"/>
              <w:right w:val="nil"/>
            </w:tcBorders>
            <w:vAlign w:val="bottom"/>
          </w:tcPr>
          <w:p w14:paraId="2BEB43C8" w14:textId="77777777" w:rsidR="00A6636C" w:rsidRPr="00722593" w:rsidRDefault="00A6636C" w:rsidP="007D4604">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7B941F14" w14:textId="77777777"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7C7930C8" w14:textId="77777777" w:rsidR="00A6636C" w:rsidRPr="00722593" w:rsidRDefault="00A6636C" w:rsidP="007D4604">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505165DC" w14:textId="77777777"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1"/>
          </w:p>
        </w:tc>
      </w:tr>
      <w:tr w:rsidR="00A6636C" w:rsidRPr="00722593" w14:paraId="006D4276" w14:textId="77777777" w:rsidTr="007D4604">
        <w:trPr>
          <w:trHeight w:val="360"/>
        </w:trPr>
        <w:tc>
          <w:tcPr>
            <w:tcW w:w="1795" w:type="dxa"/>
            <w:tcBorders>
              <w:top w:val="nil"/>
              <w:left w:val="nil"/>
              <w:bottom w:val="nil"/>
              <w:right w:val="nil"/>
            </w:tcBorders>
            <w:vAlign w:val="bottom"/>
          </w:tcPr>
          <w:p w14:paraId="4D50A1DA" w14:textId="77777777" w:rsidR="00A6636C" w:rsidRPr="00722593" w:rsidRDefault="00A6636C" w:rsidP="007D4604">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295E09AE" w14:textId="77777777"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17A617C1" w14:textId="77777777" w:rsidR="00A6636C" w:rsidRPr="00722593" w:rsidRDefault="00A6636C" w:rsidP="007D4604">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59E9FBC9" w14:textId="77777777"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7A9B66AE" w14:textId="77777777" w:rsidR="00A6636C" w:rsidRDefault="00A6636C" w:rsidP="00A6636C">
      <w:pPr>
        <w:tabs>
          <w:tab w:val="left" w:pos="1080"/>
        </w:tabs>
        <w:sectPr w:rsidR="00A6636C" w:rsidSect="007D4604">
          <w:type w:val="continuous"/>
          <w:pgSz w:w="15840" w:h="12240" w:orient="landscape"/>
          <w:pgMar w:top="588" w:right="720" w:bottom="720" w:left="720" w:header="450" w:footer="455" w:gutter="0"/>
          <w:cols w:space="720"/>
          <w:formProt w:val="0"/>
          <w:docGrid w:linePitch="360"/>
        </w:sectPr>
      </w:pPr>
    </w:p>
    <w:p w14:paraId="36BF1BCC" w14:textId="77777777" w:rsidR="00A6636C" w:rsidRDefault="00A6636C" w:rsidP="00A6636C">
      <w:pPr>
        <w:tabs>
          <w:tab w:val="left" w:pos="1080"/>
        </w:tabs>
        <w:spacing w:after="0"/>
        <w:rPr>
          <w:sz w:val="16"/>
          <w:szCs w:val="16"/>
        </w:rPr>
        <w:sectPr w:rsidR="00A6636C" w:rsidSect="007D4604">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50"/>
        <w:gridCol w:w="1440"/>
        <w:gridCol w:w="5219"/>
        <w:gridCol w:w="1170"/>
        <w:gridCol w:w="4321"/>
        <w:gridCol w:w="2088"/>
      </w:tblGrid>
      <w:tr w:rsidR="00A6636C" w:rsidRPr="00722593" w14:paraId="0ED18FA8" w14:textId="77777777" w:rsidTr="001235FF">
        <w:trPr>
          <w:cantSplit/>
          <w:tblHeader/>
        </w:trPr>
        <w:tc>
          <w:tcPr>
            <w:tcW w:w="450" w:type="dxa"/>
            <w:tcBorders>
              <w:top w:val="nil"/>
              <w:left w:val="nil"/>
              <w:right w:val="nil"/>
            </w:tcBorders>
            <w:vAlign w:val="bottom"/>
          </w:tcPr>
          <w:p w14:paraId="5C9A266B" w14:textId="77777777" w:rsidR="00A6636C" w:rsidRPr="00722593" w:rsidRDefault="00A6636C" w:rsidP="007D4604">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20C0B163" w14:textId="77777777" w:rsidR="00A6636C" w:rsidRPr="00722593" w:rsidRDefault="00A6636C" w:rsidP="007D4604">
            <w:pPr>
              <w:tabs>
                <w:tab w:val="left" w:pos="1080"/>
              </w:tabs>
              <w:jc w:val="center"/>
              <w:rPr>
                <w:rFonts w:ascii="Arial" w:hAnsi="Arial" w:cs="Arial"/>
                <w:b/>
                <w:sz w:val="17"/>
                <w:szCs w:val="17"/>
              </w:rPr>
            </w:pPr>
            <w:r w:rsidRPr="00722593">
              <w:rPr>
                <w:rFonts w:ascii="Arial" w:hAnsi="Arial" w:cs="Arial"/>
                <w:b/>
                <w:sz w:val="17"/>
                <w:szCs w:val="17"/>
              </w:rPr>
              <w:t>Section</w:t>
            </w:r>
          </w:p>
        </w:tc>
        <w:tc>
          <w:tcPr>
            <w:tcW w:w="5219" w:type="dxa"/>
            <w:tcBorders>
              <w:top w:val="nil"/>
              <w:left w:val="nil"/>
              <w:right w:val="nil"/>
            </w:tcBorders>
            <w:vAlign w:val="bottom"/>
          </w:tcPr>
          <w:p w14:paraId="1B61E6A1" w14:textId="77777777" w:rsidR="00A6636C" w:rsidRPr="00722593" w:rsidRDefault="00A6636C" w:rsidP="007D4604">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170" w:type="dxa"/>
            <w:tcBorders>
              <w:top w:val="nil"/>
              <w:left w:val="nil"/>
              <w:right w:val="nil"/>
            </w:tcBorders>
            <w:vAlign w:val="bottom"/>
          </w:tcPr>
          <w:p w14:paraId="15D962CB" w14:textId="77777777" w:rsidR="00A6636C" w:rsidRDefault="00A6636C" w:rsidP="007D4604">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p>
        </w:tc>
        <w:tc>
          <w:tcPr>
            <w:tcW w:w="4321" w:type="dxa"/>
            <w:tcBorders>
              <w:top w:val="nil"/>
              <w:left w:val="nil"/>
              <w:bottom w:val="single" w:sz="4" w:space="0" w:color="auto"/>
              <w:right w:val="nil"/>
            </w:tcBorders>
            <w:vAlign w:val="bottom"/>
          </w:tcPr>
          <w:p w14:paraId="4FAFB0FB" w14:textId="77777777" w:rsidR="00A6636C" w:rsidRPr="006160CD" w:rsidRDefault="00A6636C" w:rsidP="007D4604">
            <w:pPr>
              <w:tabs>
                <w:tab w:val="left" w:pos="1080"/>
              </w:tabs>
              <w:jc w:val="center"/>
              <w:rPr>
                <w:rFonts w:ascii="Arial" w:hAnsi="Arial" w:cs="Arial"/>
                <w:b/>
                <w:color w:val="FF0000"/>
                <w:sz w:val="17"/>
                <w:szCs w:val="17"/>
              </w:rPr>
            </w:pPr>
            <w:r w:rsidRPr="006160CD">
              <w:rPr>
                <w:rFonts w:ascii="Arial" w:hAnsi="Arial" w:cs="Arial"/>
                <w:b/>
                <w:color w:val="FF0000"/>
                <w:sz w:val="17"/>
                <w:szCs w:val="17"/>
              </w:rPr>
              <w:t>Comments</w:t>
            </w:r>
            <w:r w:rsidRPr="006160CD">
              <w:rPr>
                <w:rFonts w:ascii="Arial" w:hAnsi="Arial" w:cs="Arial"/>
                <w:b/>
                <w:color w:val="FF0000"/>
                <w:sz w:val="17"/>
                <w:szCs w:val="17"/>
              </w:rPr>
              <w:br/>
              <w:t>(Applicant must provide information as indicated)</w:t>
            </w:r>
          </w:p>
        </w:tc>
        <w:tc>
          <w:tcPr>
            <w:tcW w:w="2088" w:type="dxa"/>
            <w:tcBorders>
              <w:top w:val="nil"/>
              <w:left w:val="nil"/>
              <w:right w:val="nil"/>
            </w:tcBorders>
            <w:vAlign w:val="bottom"/>
          </w:tcPr>
          <w:p w14:paraId="22255F9B" w14:textId="77777777" w:rsidR="00A6636C" w:rsidRPr="00722593" w:rsidRDefault="00A6636C" w:rsidP="007D4604">
            <w:pPr>
              <w:tabs>
                <w:tab w:val="left" w:pos="1080"/>
              </w:tabs>
              <w:jc w:val="center"/>
              <w:rPr>
                <w:rFonts w:ascii="Arial" w:hAnsi="Arial" w:cs="Arial"/>
                <w:b/>
                <w:sz w:val="17"/>
                <w:szCs w:val="17"/>
              </w:rPr>
            </w:pPr>
            <w:r>
              <w:rPr>
                <w:rFonts w:ascii="Arial" w:hAnsi="Arial" w:cs="Arial"/>
                <w:b/>
                <w:sz w:val="17"/>
                <w:szCs w:val="17"/>
              </w:rPr>
              <w:t>TERL Evaluation Method</w:t>
            </w:r>
          </w:p>
        </w:tc>
      </w:tr>
      <w:tr w:rsidR="00A6636C" w:rsidRPr="00722593" w14:paraId="03F00AFA" w14:textId="77777777" w:rsidTr="001235FF">
        <w:trPr>
          <w:cantSplit/>
        </w:trPr>
        <w:tc>
          <w:tcPr>
            <w:tcW w:w="450" w:type="dxa"/>
          </w:tcPr>
          <w:p w14:paraId="1880EB69" w14:textId="5BE91231" w:rsidR="00A6636C" w:rsidRDefault="00A6636C" w:rsidP="007D460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531BCC">
              <w:rPr>
                <w:rFonts w:ascii="Arial" w:hAnsi="Arial" w:cs="Arial"/>
                <w:noProof/>
                <w:sz w:val="17"/>
                <w:szCs w:val="17"/>
              </w:rPr>
              <w:t>1</w:t>
            </w:r>
            <w:r>
              <w:rPr>
                <w:rFonts w:ascii="Arial" w:hAnsi="Arial" w:cs="Arial"/>
                <w:sz w:val="17"/>
                <w:szCs w:val="17"/>
              </w:rPr>
              <w:fldChar w:fldCharType="end"/>
            </w:r>
          </w:p>
        </w:tc>
        <w:tc>
          <w:tcPr>
            <w:tcW w:w="1440" w:type="dxa"/>
          </w:tcPr>
          <w:p w14:paraId="24D3EAA5" w14:textId="1D3CA76F" w:rsidR="00A6636C" w:rsidRPr="00722593" w:rsidRDefault="00DA39E2" w:rsidP="007D4604">
            <w:pPr>
              <w:tabs>
                <w:tab w:val="left" w:pos="1080"/>
              </w:tabs>
              <w:rPr>
                <w:rFonts w:ascii="Arial" w:hAnsi="Arial" w:cs="Arial"/>
                <w:sz w:val="17"/>
                <w:szCs w:val="17"/>
              </w:rPr>
            </w:pPr>
            <w:r>
              <w:rPr>
                <w:rFonts w:ascii="Arial" w:hAnsi="Arial" w:cs="Arial"/>
                <w:sz w:val="17"/>
                <w:szCs w:val="17"/>
              </w:rPr>
              <w:t>678-1</w:t>
            </w:r>
          </w:p>
        </w:tc>
        <w:tc>
          <w:tcPr>
            <w:tcW w:w="5219" w:type="dxa"/>
          </w:tcPr>
          <w:p w14:paraId="70DD8B10" w14:textId="20B37C7B" w:rsidR="00A6636C" w:rsidRDefault="00B11D8D" w:rsidP="007D4604">
            <w:pPr>
              <w:jc w:val="both"/>
              <w:rPr>
                <w:rFonts w:ascii="Arial" w:hAnsi="Arial" w:cs="Arial"/>
                <w:color w:val="000000"/>
                <w:sz w:val="17"/>
                <w:szCs w:val="17"/>
              </w:rPr>
            </w:pPr>
            <w:r>
              <w:rPr>
                <w:rFonts w:ascii="Arial" w:hAnsi="Arial" w:cs="Arial"/>
                <w:color w:val="000000"/>
                <w:sz w:val="17"/>
                <w:szCs w:val="17"/>
              </w:rPr>
              <w:t>Traffic controller accessories meet</w:t>
            </w:r>
            <w:r w:rsidR="00DA39E2">
              <w:rPr>
                <w:rFonts w:ascii="Arial" w:hAnsi="Arial" w:cs="Arial"/>
                <w:color w:val="000000"/>
                <w:sz w:val="17"/>
                <w:szCs w:val="17"/>
              </w:rPr>
              <w:t xml:space="preserve"> the requirements of </w:t>
            </w:r>
            <w:r w:rsidR="00367E37">
              <w:rPr>
                <w:rFonts w:ascii="Arial" w:hAnsi="Arial" w:cs="Arial"/>
                <w:color w:val="000000"/>
                <w:sz w:val="17"/>
                <w:szCs w:val="17"/>
              </w:rPr>
              <w:t>S</w:t>
            </w:r>
            <w:r w:rsidR="00DA39E2">
              <w:rPr>
                <w:rFonts w:ascii="Arial" w:hAnsi="Arial" w:cs="Arial"/>
                <w:color w:val="000000"/>
                <w:sz w:val="17"/>
                <w:szCs w:val="17"/>
              </w:rPr>
              <w:t xml:space="preserve">ection 603. </w:t>
            </w:r>
          </w:p>
        </w:tc>
        <w:tc>
          <w:tcPr>
            <w:tcW w:w="1170" w:type="dxa"/>
          </w:tcPr>
          <w:p w14:paraId="7E2CDDD1" w14:textId="77777777" w:rsidR="00A6636C" w:rsidRPr="00722593" w:rsidRDefault="00A6636C"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1A46A89E" w14:textId="0E8377FE" w:rsidR="00A6636C" w:rsidRDefault="00DA39E2" w:rsidP="007D4604">
            <w:pPr>
              <w:tabs>
                <w:tab w:val="left" w:pos="1080"/>
              </w:tabs>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2088" w:type="dxa"/>
          </w:tcPr>
          <w:p w14:paraId="23BF7B75" w14:textId="03D40733" w:rsidR="00A6636C" w:rsidRPr="001A6150" w:rsidRDefault="00DA39E2" w:rsidP="007D4604">
            <w:pPr>
              <w:tabs>
                <w:tab w:val="left" w:pos="1080"/>
              </w:tabs>
              <w:jc w:val="center"/>
              <w:rPr>
                <w:rFonts w:ascii="Arial" w:hAnsi="Arial" w:cs="Arial"/>
                <w:sz w:val="17"/>
                <w:szCs w:val="17"/>
              </w:rPr>
            </w:pPr>
            <w:r>
              <w:rPr>
                <w:rFonts w:ascii="Arial" w:hAnsi="Arial" w:cs="Arial"/>
                <w:sz w:val="17"/>
                <w:szCs w:val="17"/>
              </w:rPr>
              <w:t>Compliance Matrix Review</w:t>
            </w:r>
          </w:p>
        </w:tc>
      </w:tr>
      <w:tr w:rsidR="00A6636C" w:rsidRPr="00722593" w14:paraId="19C7572A" w14:textId="77777777" w:rsidTr="001235FF">
        <w:trPr>
          <w:cantSplit/>
        </w:trPr>
        <w:tc>
          <w:tcPr>
            <w:tcW w:w="450" w:type="dxa"/>
          </w:tcPr>
          <w:p w14:paraId="2AE1D9A3" w14:textId="1D3ADB09" w:rsidR="00A6636C" w:rsidRPr="00722593" w:rsidRDefault="00A6636C" w:rsidP="007D460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531BCC">
              <w:rPr>
                <w:rFonts w:ascii="Arial" w:hAnsi="Arial" w:cs="Arial"/>
                <w:noProof/>
                <w:sz w:val="17"/>
                <w:szCs w:val="17"/>
              </w:rPr>
              <w:t>2</w:t>
            </w:r>
            <w:r w:rsidRPr="00385CA9">
              <w:rPr>
                <w:rFonts w:ascii="Arial" w:hAnsi="Arial" w:cs="Arial"/>
                <w:sz w:val="17"/>
                <w:szCs w:val="17"/>
              </w:rPr>
              <w:fldChar w:fldCharType="end"/>
            </w:r>
          </w:p>
        </w:tc>
        <w:tc>
          <w:tcPr>
            <w:tcW w:w="1440" w:type="dxa"/>
          </w:tcPr>
          <w:p w14:paraId="3566FA43" w14:textId="2AFBCA9D" w:rsidR="00A6636C" w:rsidRPr="00722593" w:rsidRDefault="006A7D76" w:rsidP="007D4604">
            <w:pPr>
              <w:tabs>
                <w:tab w:val="left" w:pos="1080"/>
              </w:tabs>
              <w:rPr>
                <w:rFonts w:ascii="Arial" w:hAnsi="Arial" w:cs="Arial"/>
                <w:sz w:val="17"/>
                <w:szCs w:val="17"/>
              </w:rPr>
            </w:pPr>
            <w:r>
              <w:rPr>
                <w:rFonts w:ascii="Arial" w:hAnsi="Arial" w:cs="Arial"/>
                <w:sz w:val="17"/>
                <w:szCs w:val="17"/>
              </w:rPr>
              <w:t>678-2</w:t>
            </w:r>
          </w:p>
        </w:tc>
        <w:tc>
          <w:tcPr>
            <w:tcW w:w="5219" w:type="dxa"/>
          </w:tcPr>
          <w:p w14:paraId="4A9BB115" w14:textId="7D2EC4C4" w:rsidR="00A6636C" w:rsidRPr="001546A3" w:rsidRDefault="006A7D76" w:rsidP="007D4604">
            <w:pPr>
              <w:rPr>
                <w:rFonts w:ascii="Arial" w:hAnsi="Arial" w:cs="Arial"/>
                <w:color w:val="000000"/>
                <w:sz w:val="17"/>
                <w:szCs w:val="17"/>
              </w:rPr>
            </w:pPr>
            <w:r>
              <w:rPr>
                <w:rFonts w:ascii="Arial" w:hAnsi="Arial" w:cs="Arial"/>
                <w:color w:val="000000"/>
                <w:sz w:val="17"/>
                <w:szCs w:val="17"/>
              </w:rPr>
              <w:t xml:space="preserve">Ensure that all traffic controller accessories are permanently marked with manufacturer’s name or trademark, model or part number, and serial number. </w:t>
            </w:r>
          </w:p>
        </w:tc>
        <w:tc>
          <w:tcPr>
            <w:tcW w:w="1170" w:type="dxa"/>
          </w:tcPr>
          <w:p w14:paraId="51E55D2D" w14:textId="77777777" w:rsidR="00A6636C" w:rsidRPr="00722593" w:rsidRDefault="00A6636C"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67346C6D" w14:textId="0E754132" w:rsidR="00A6636C" w:rsidRPr="006A7D76" w:rsidRDefault="00C67200" w:rsidP="007D460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Pr="006E49A7">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2088" w:type="dxa"/>
          </w:tcPr>
          <w:p w14:paraId="61306CB5" w14:textId="4145C09A" w:rsidR="00A6636C" w:rsidRPr="001A6150" w:rsidRDefault="006A7D76" w:rsidP="007D4604">
            <w:pPr>
              <w:tabs>
                <w:tab w:val="left" w:pos="1080"/>
              </w:tabs>
              <w:jc w:val="center"/>
              <w:rPr>
                <w:rFonts w:ascii="Arial" w:hAnsi="Arial" w:cs="Arial"/>
                <w:sz w:val="17"/>
                <w:szCs w:val="17"/>
              </w:rPr>
            </w:pPr>
            <w:r>
              <w:rPr>
                <w:rFonts w:ascii="Arial" w:hAnsi="Arial" w:cs="Arial"/>
                <w:sz w:val="17"/>
                <w:szCs w:val="17"/>
              </w:rPr>
              <w:t>Physical Inspection</w:t>
            </w:r>
          </w:p>
        </w:tc>
      </w:tr>
      <w:tr w:rsidR="00B11D8D" w:rsidRPr="00722593" w14:paraId="08788EC1" w14:textId="77777777" w:rsidTr="00B11D8D">
        <w:trPr>
          <w:cantSplit/>
        </w:trPr>
        <w:tc>
          <w:tcPr>
            <w:tcW w:w="14688" w:type="dxa"/>
            <w:gridSpan w:val="6"/>
            <w:shd w:val="clear" w:color="auto" w:fill="FFFF00"/>
          </w:tcPr>
          <w:p w14:paraId="00EFBED4" w14:textId="5E83869E" w:rsidR="00B11D8D" w:rsidRPr="001A6150" w:rsidRDefault="00B11D8D" w:rsidP="00B11D8D">
            <w:pPr>
              <w:tabs>
                <w:tab w:val="left" w:pos="1080"/>
              </w:tabs>
              <w:rPr>
                <w:rFonts w:ascii="Arial" w:hAnsi="Arial" w:cs="Arial"/>
                <w:sz w:val="17"/>
                <w:szCs w:val="17"/>
              </w:rPr>
            </w:pPr>
            <w:r>
              <w:rPr>
                <w:rFonts w:ascii="Arial" w:hAnsi="Arial" w:cs="Arial"/>
                <w:sz w:val="17"/>
                <w:szCs w:val="17"/>
              </w:rPr>
              <w:t>The following compliance matrix criteria are for NEMA TS1 Conflict Voltage Monitor</w:t>
            </w:r>
            <w:r w:rsidR="0021111F">
              <w:rPr>
                <w:rFonts w:ascii="Arial" w:hAnsi="Arial" w:cs="Arial"/>
                <w:sz w:val="17"/>
                <w:szCs w:val="17"/>
              </w:rPr>
              <w:t>s</w:t>
            </w:r>
            <w:r>
              <w:rPr>
                <w:rFonts w:ascii="Arial" w:hAnsi="Arial" w:cs="Arial"/>
                <w:sz w:val="17"/>
                <w:szCs w:val="17"/>
              </w:rPr>
              <w:t xml:space="preserve"> </w:t>
            </w:r>
          </w:p>
        </w:tc>
      </w:tr>
      <w:tr w:rsidR="00C151F0" w:rsidRPr="00722593" w14:paraId="7040186C" w14:textId="77777777" w:rsidTr="001235FF">
        <w:trPr>
          <w:cantSplit/>
          <w:trHeight w:val="551"/>
        </w:trPr>
        <w:tc>
          <w:tcPr>
            <w:tcW w:w="450" w:type="dxa"/>
            <w:vMerge w:val="restart"/>
          </w:tcPr>
          <w:p w14:paraId="0F679FF5" w14:textId="512D1D58" w:rsidR="00C151F0" w:rsidRPr="00722593" w:rsidRDefault="00C151F0" w:rsidP="007D460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531BCC">
              <w:rPr>
                <w:rFonts w:ascii="Arial" w:hAnsi="Arial" w:cs="Arial"/>
                <w:noProof/>
                <w:sz w:val="17"/>
                <w:szCs w:val="17"/>
              </w:rPr>
              <w:t>3</w:t>
            </w:r>
            <w:r w:rsidRPr="00385CA9">
              <w:rPr>
                <w:rFonts w:ascii="Arial" w:hAnsi="Arial" w:cs="Arial"/>
                <w:sz w:val="17"/>
                <w:szCs w:val="17"/>
              </w:rPr>
              <w:fldChar w:fldCharType="end"/>
            </w:r>
          </w:p>
        </w:tc>
        <w:tc>
          <w:tcPr>
            <w:tcW w:w="1440" w:type="dxa"/>
            <w:vMerge w:val="restart"/>
          </w:tcPr>
          <w:p w14:paraId="1570283D" w14:textId="42E06216" w:rsidR="00C151F0" w:rsidRPr="00722593" w:rsidRDefault="00C151F0" w:rsidP="007D4604">
            <w:pPr>
              <w:tabs>
                <w:tab w:val="left" w:pos="1080"/>
              </w:tabs>
              <w:rPr>
                <w:rFonts w:ascii="Arial" w:hAnsi="Arial" w:cs="Arial"/>
                <w:sz w:val="17"/>
                <w:szCs w:val="17"/>
              </w:rPr>
            </w:pPr>
          </w:p>
        </w:tc>
        <w:tc>
          <w:tcPr>
            <w:tcW w:w="5219" w:type="dxa"/>
            <w:vMerge w:val="restart"/>
          </w:tcPr>
          <w:p w14:paraId="0AC46269" w14:textId="3FA0BC2D" w:rsidR="00C151F0" w:rsidRPr="00722593" w:rsidRDefault="00C151F0" w:rsidP="007D4604">
            <w:pPr>
              <w:tabs>
                <w:tab w:val="left" w:pos="1080"/>
              </w:tabs>
              <w:rPr>
                <w:rFonts w:ascii="Arial" w:hAnsi="Arial" w:cs="Arial"/>
                <w:sz w:val="17"/>
                <w:szCs w:val="17"/>
              </w:rPr>
            </w:pPr>
            <w:r>
              <w:rPr>
                <w:rFonts w:ascii="Arial" w:hAnsi="Arial" w:cs="Arial"/>
                <w:sz w:val="17"/>
                <w:szCs w:val="17"/>
              </w:rPr>
              <w:t xml:space="preserve">The Conflict Voltage Monitor meets the requirements of NEMA TS1-1989, Section 6. </w:t>
            </w:r>
          </w:p>
        </w:tc>
        <w:tc>
          <w:tcPr>
            <w:tcW w:w="1170" w:type="dxa"/>
            <w:vMerge w:val="restart"/>
          </w:tcPr>
          <w:p w14:paraId="2B001D1A" w14:textId="77777777" w:rsidR="00C151F0" w:rsidRPr="00722593" w:rsidRDefault="00C151F0"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3E6948CF" w14:textId="1D339667" w:rsidR="00C151F0" w:rsidRDefault="00C151F0" w:rsidP="007D460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681B0949" w14:textId="036D4477" w:rsidR="00C151F0" w:rsidRPr="001A6150" w:rsidRDefault="00C151F0" w:rsidP="007D4604">
            <w:pPr>
              <w:tabs>
                <w:tab w:val="left" w:pos="1080"/>
              </w:tabs>
              <w:jc w:val="center"/>
              <w:rPr>
                <w:rFonts w:ascii="Arial" w:hAnsi="Arial" w:cs="Arial"/>
                <w:sz w:val="17"/>
                <w:szCs w:val="17"/>
              </w:rPr>
            </w:pPr>
            <w:r>
              <w:rPr>
                <w:rFonts w:ascii="Arial" w:hAnsi="Arial" w:cs="Arial"/>
                <w:sz w:val="17"/>
                <w:szCs w:val="17"/>
              </w:rPr>
              <w:t>Document Review</w:t>
            </w:r>
            <w:r w:rsidR="004113A2">
              <w:rPr>
                <w:rFonts w:ascii="Arial" w:hAnsi="Arial" w:cs="Arial"/>
                <w:sz w:val="17"/>
                <w:szCs w:val="17"/>
              </w:rPr>
              <w:t xml:space="preserve"> and Functional Inspection</w:t>
            </w:r>
          </w:p>
        </w:tc>
      </w:tr>
      <w:tr w:rsidR="00C151F0" w:rsidRPr="00722593" w14:paraId="444F16E3" w14:textId="77777777" w:rsidTr="001235FF">
        <w:trPr>
          <w:cantSplit/>
          <w:trHeight w:val="313"/>
        </w:trPr>
        <w:tc>
          <w:tcPr>
            <w:tcW w:w="450" w:type="dxa"/>
            <w:vMerge/>
          </w:tcPr>
          <w:p w14:paraId="0597ED27" w14:textId="77777777" w:rsidR="00C151F0" w:rsidRPr="00385CA9" w:rsidRDefault="00C151F0" w:rsidP="007D4604">
            <w:pPr>
              <w:tabs>
                <w:tab w:val="left" w:pos="1080"/>
              </w:tabs>
              <w:jc w:val="center"/>
              <w:rPr>
                <w:rFonts w:ascii="Arial" w:hAnsi="Arial" w:cs="Arial"/>
                <w:sz w:val="17"/>
                <w:szCs w:val="17"/>
              </w:rPr>
            </w:pPr>
          </w:p>
        </w:tc>
        <w:tc>
          <w:tcPr>
            <w:tcW w:w="1440" w:type="dxa"/>
            <w:vMerge/>
          </w:tcPr>
          <w:p w14:paraId="30719955" w14:textId="77777777" w:rsidR="00C151F0" w:rsidRPr="00722593" w:rsidRDefault="00C151F0" w:rsidP="007D4604">
            <w:pPr>
              <w:tabs>
                <w:tab w:val="left" w:pos="1080"/>
              </w:tabs>
              <w:rPr>
                <w:rFonts w:ascii="Arial" w:hAnsi="Arial" w:cs="Arial"/>
                <w:sz w:val="17"/>
                <w:szCs w:val="17"/>
              </w:rPr>
            </w:pPr>
          </w:p>
        </w:tc>
        <w:tc>
          <w:tcPr>
            <w:tcW w:w="5219" w:type="dxa"/>
            <w:vMerge/>
          </w:tcPr>
          <w:p w14:paraId="11141325" w14:textId="77777777" w:rsidR="00C151F0" w:rsidRDefault="00C151F0" w:rsidP="007D4604">
            <w:pPr>
              <w:tabs>
                <w:tab w:val="left" w:pos="1080"/>
              </w:tabs>
              <w:rPr>
                <w:rFonts w:ascii="Arial" w:hAnsi="Arial" w:cs="Arial"/>
                <w:sz w:val="17"/>
                <w:szCs w:val="17"/>
              </w:rPr>
            </w:pPr>
          </w:p>
        </w:tc>
        <w:tc>
          <w:tcPr>
            <w:tcW w:w="1170" w:type="dxa"/>
            <w:vMerge/>
          </w:tcPr>
          <w:p w14:paraId="4A2F2DEF" w14:textId="77777777" w:rsidR="00C151F0" w:rsidRDefault="00C151F0" w:rsidP="007D4604">
            <w:pPr>
              <w:tabs>
                <w:tab w:val="left" w:pos="1080"/>
              </w:tabs>
              <w:jc w:val="center"/>
              <w:rPr>
                <w:rFonts w:ascii="Arial" w:hAnsi="Arial" w:cs="Arial"/>
                <w:sz w:val="17"/>
                <w:szCs w:val="17"/>
              </w:rPr>
            </w:pPr>
          </w:p>
        </w:tc>
        <w:tc>
          <w:tcPr>
            <w:tcW w:w="4321" w:type="dxa"/>
          </w:tcPr>
          <w:p w14:paraId="0F020C35" w14:textId="6B19DE50" w:rsidR="00C151F0" w:rsidRDefault="00120A34" w:rsidP="007D4604">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5C9B13AF" w14:textId="77777777" w:rsidR="00C151F0" w:rsidRDefault="00C151F0" w:rsidP="007D4604">
            <w:pPr>
              <w:tabs>
                <w:tab w:val="left" w:pos="1080"/>
              </w:tabs>
              <w:jc w:val="center"/>
              <w:rPr>
                <w:rFonts w:ascii="Arial" w:hAnsi="Arial" w:cs="Arial"/>
                <w:sz w:val="17"/>
                <w:szCs w:val="17"/>
              </w:rPr>
            </w:pPr>
          </w:p>
        </w:tc>
      </w:tr>
      <w:tr w:rsidR="0021111F" w:rsidRPr="00722593" w14:paraId="0C55DDF2" w14:textId="77777777" w:rsidTr="0021111F">
        <w:trPr>
          <w:cantSplit/>
        </w:trPr>
        <w:tc>
          <w:tcPr>
            <w:tcW w:w="14688" w:type="dxa"/>
            <w:gridSpan w:val="6"/>
            <w:shd w:val="clear" w:color="auto" w:fill="FFFF00"/>
          </w:tcPr>
          <w:p w14:paraId="5BBA121E" w14:textId="467DAC10" w:rsidR="0021111F" w:rsidRPr="001A6150" w:rsidRDefault="0021111F" w:rsidP="0021111F">
            <w:pPr>
              <w:tabs>
                <w:tab w:val="left" w:pos="1080"/>
              </w:tabs>
              <w:rPr>
                <w:rFonts w:ascii="Arial" w:hAnsi="Arial" w:cs="Arial"/>
                <w:sz w:val="17"/>
                <w:szCs w:val="17"/>
              </w:rPr>
            </w:pPr>
            <w:r>
              <w:rPr>
                <w:rFonts w:ascii="Arial" w:hAnsi="Arial" w:cs="Arial"/>
                <w:sz w:val="17"/>
                <w:szCs w:val="17"/>
              </w:rPr>
              <w:t>The following compliance matrix criteria are for NEMA TS2 Malfunction Management Units</w:t>
            </w:r>
          </w:p>
        </w:tc>
      </w:tr>
      <w:tr w:rsidR="00C151F0" w:rsidRPr="00722593" w14:paraId="00BDD28F" w14:textId="77777777" w:rsidTr="001235FF">
        <w:trPr>
          <w:cantSplit/>
          <w:trHeight w:val="563"/>
        </w:trPr>
        <w:tc>
          <w:tcPr>
            <w:tcW w:w="450" w:type="dxa"/>
            <w:vMerge w:val="restart"/>
          </w:tcPr>
          <w:p w14:paraId="65F5DE71" w14:textId="7D44F275" w:rsidR="00C151F0" w:rsidRPr="00722593" w:rsidRDefault="00C151F0" w:rsidP="007D460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531BCC">
              <w:rPr>
                <w:rFonts w:ascii="Arial" w:hAnsi="Arial" w:cs="Arial"/>
                <w:noProof/>
                <w:sz w:val="17"/>
                <w:szCs w:val="17"/>
              </w:rPr>
              <w:t>4</w:t>
            </w:r>
            <w:r w:rsidRPr="00385CA9">
              <w:rPr>
                <w:rFonts w:ascii="Arial" w:hAnsi="Arial" w:cs="Arial"/>
                <w:sz w:val="17"/>
                <w:szCs w:val="17"/>
              </w:rPr>
              <w:fldChar w:fldCharType="end"/>
            </w:r>
          </w:p>
        </w:tc>
        <w:tc>
          <w:tcPr>
            <w:tcW w:w="1440" w:type="dxa"/>
            <w:vMerge w:val="restart"/>
          </w:tcPr>
          <w:p w14:paraId="246394F5" w14:textId="77777777" w:rsidR="00C151F0" w:rsidRPr="00722593" w:rsidRDefault="00C151F0" w:rsidP="007D4604">
            <w:pPr>
              <w:tabs>
                <w:tab w:val="left" w:pos="1080"/>
              </w:tabs>
              <w:rPr>
                <w:rFonts w:ascii="Arial" w:hAnsi="Arial" w:cs="Arial"/>
                <w:sz w:val="17"/>
                <w:szCs w:val="17"/>
              </w:rPr>
            </w:pPr>
          </w:p>
        </w:tc>
        <w:tc>
          <w:tcPr>
            <w:tcW w:w="5219" w:type="dxa"/>
            <w:vMerge w:val="restart"/>
          </w:tcPr>
          <w:p w14:paraId="1B5630CE" w14:textId="211AE8AE" w:rsidR="00C151F0" w:rsidRPr="00722593" w:rsidRDefault="00C151F0" w:rsidP="007D4604">
            <w:pPr>
              <w:tabs>
                <w:tab w:val="left" w:pos="1080"/>
              </w:tabs>
              <w:rPr>
                <w:rFonts w:ascii="Arial" w:hAnsi="Arial" w:cs="Arial"/>
                <w:sz w:val="17"/>
                <w:szCs w:val="17"/>
              </w:rPr>
            </w:pPr>
            <w:r>
              <w:rPr>
                <w:rFonts w:ascii="Arial" w:hAnsi="Arial" w:cs="Arial"/>
                <w:sz w:val="17"/>
                <w:szCs w:val="17"/>
              </w:rPr>
              <w:t>The MMU meets the requirements of NEMA TS2 20</w:t>
            </w:r>
            <w:r w:rsidR="006848F0">
              <w:rPr>
                <w:rFonts w:ascii="Arial" w:hAnsi="Arial" w:cs="Arial"/>
                <w:sz w:val="17"/>
                <w:szCs w:val="17"/>
              </w:rPr>
              <w:t>16</w:t>
            </w:r>
            <w:r>
              <w:rPr>
                <w:rFonts w:ascii="Arial" w:hAnsi="Arial" w:cs="Arial"/>
                <w:sz w:val="17"/>
                <w:szCs w:val="17"/>
              </w:rPr>
              <w:t>, Section 4.</w:t>
            </w:r>
          </w:p>
        </w:tc>
        <w:tc>
          <w:tcPr>
            <w:tcW w:w="1170" w:type="dxa"/>
            <w:vMerge w:val="restart"/>
          </w:tcPr>
          <w:p w14:paraId="549B1258" w14:textId="77777777" w:rsidR="00C151F0" w:rsidRPr="00722593" w:rsidRDefault="00C151F0"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5C1BAD0F" w14:textId="0B9E2A35" w:rsidR="00C151F0" w:rsidRDefault="00C151F0" w:rsidP="007D460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2CCAF24A" w14:textId="6BE9D1BF" w:rsidR="00C151F0" w:rsidRPr="001A6150" w:rsidRDefault="00C151F0" w:rsidP="007D4604">
            <w:pPr>
              <w:tabs>
                <w:tab w:val="left" w:pos="1080"/>
              </w:tabs>
              <w:jc w:val="center"/>
              <w:rPr>
                <w:rFonts w:ascii="Arial" w:hAnsi="Arial" w:cs="Arial"/>
                <w:sz w:val="17"/>
                <w:szCs w:val="17"/>
              </w:rPr>
            </w:pPr>
            <w:r>
              <w:rPr>
                <w:rFonts w:ascii="Arial" w:hAnsi="Arial" w:cs="Arial"/>
                <w:sz w:val="17"/>
                <w:szCs w:val="17"/>
              </w:rPr>
              <w:t>Document Review</w:t>
            </w:r>
            <w:r w:rsidR="004113A2">
              <w:rPr>
                <w:rFonts w:ascii="Arial" w:hAnsi="Arial" w:cs="Arial"/>
                <w:sz w:val="17"/>
                <w:szCs w:val="17"/>
              </w:rPr>
              <w:t xml:space="preserve"> and Functional Inspection</w:t>
            </w:r>
          </w:p>
        </w:tc>
      </w:tr>
      <w:tr w:rsidR="00C151F0" w:rsidRPr="00722593" w14:paraId="5702A3C2" w14:textId="77777777" w:rsidTr="001235FF">
        <w:trPr>
          <w:cantSplit/>
          <w:trHeight w:val="288"/>
        </w:trPr>
        <w:tc>
          <w:tcPr>
            <w:tcW w:w="450" w:type="dxa"/>
            <w:vMerge/>
          </w:tcPr>
          <w:p w14:paraId="72B00CA6" w14:textId="77777777" w:rsidR="00C151F0" w:rsidRPr="00385CA9" w:rsidRDefault="00C151F0" w:rsidP="007D4604">
            <w:pPr>
              <w:tabs>
                <w:tab w:val="left" w:pos="1080"/>
              </w:tabs>
              <w:jc w:val="center"/>
              <w:rPr>
                <w:rFonts w:ascii="Arial" w:hAnsi="Arial" w:cs="Arial"/>
                <w:sz w:val="17"/>
                <w:szCs w:val="17"/>
              </w:rPr>
            </w:pPr>
          </w:p>
        </w:tc>
        <w:tc>
          <w:tcPr>
            <w:tcW w:w="1440" w:type="dxa"/>
            <w:vMerge/>
          </w:tcPr>
          <w:p w14:paraId="66E22727" w14:textId="77777777" w:rsidR="00C151F0" w:rsidRPr="00722593" w:rsidRDefault="00C151F0" w:rsidP="007D4604">
            <w:pPr>
              <w:tabs>
                <w:tab w:val="left" w:pos="1080"/>
              </w:tabs>
              <w:rPr>
                <w:rFonts w:ascii="Arial" w:hAnsi="Arial" w:cs="Arial"/>
                <w:sz w:val="17"/>
                <w:szCs w:val="17"/>
              </w:rPr>
            </w:pPr>
          </w:p>
        </w:tc>
        <w:tc>
          <w:tcPr>
            <w:tcW w:w="5219" w:type="dxa"/>
            <w:vMerge/>
          </w:tcPr>
          <w:p w14:paraId="0D04DDE9" w14:textId="77777777" w:rsidR="00C151F0" w:rsidRDefault="00C151F0" w:rsidP="007D4604">
            <w:pPr>
              <w:tabs>
                <w:tab w:val="left" w:pos="1080"/>
              </w:tabs>
              <w:rPr>
                <w:rFonts w:ascii="Arial" w:hAnsi="Arial" w:cs="Arial"/>
                <w:sz w:val="17"/>
                <w:szCs w:val="17"/>
              </w:rPr>
            </w:pPr>
          </w:p>
        </w:tc>
        <w:tc>
          <w:tcPr>
            <w:tcW w:w="1170" w:type="dxa"/>
            <w:vMerge/>
          </w:tcPr>
          <w:p w14:paraId="0EC1E5DA" w14:textId="77777777" w:rsidR="00C151F0" w:rsidRDefault="00C151F0" w:rsidP="007D4604">
            <w:pPr>
              <w:tabs>
                <w:tab w:val="left" w:pos="1080"/>
              </w:tabs>
              <w:jc w:val="center"/>
              <w:rPr>
                <w:rFonts w:ascii="Arial" w:hAnsi="Arial" w:cs="Arial"/>
                <w:sz w:val="17"/>
                <w:szCs w:val="17"/>
              </w:rPr>
            </w:pPr>
          </w:p>
        </w:tc>
        <w:tc>
          <w:tcPr>
            <w:tcW w:w="4321" w:type="dxa"/>
          </w:tcPr>
          <w:p w14:paraId="3F9B8422" w14:textId="00BB5F7D" w:rsidR="00C151F0" w:rsidRDefault="00120A34" w:rsidP="007D4604">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4C28DF12" w14:textId="77777777" w:rsidR="00C151F0" w:rsidRDefault="00C151F0" w:rsidP="007D4604">
            <w:pPr>
              <w:tabs>
                <w:tab w:val="left" w:pos="1080"/>
              </w:tabs>
              <w:jc w:val="center"/>
              <w:rPr>
                <w:rFonts w:ascii="Arial" w:hAnsi="Arial" w:cs="Arial"/>
                <w:sz w:val="17"/>
                <w:szCs w:val="17"/>
              </w:rPr>
            </w:pPr>
          </w:p>
        </w:tc>
      </w:tr>
      <w:tr w:rsidR="00C465BB" w:rsidRPr="00722593" w14:paraId="3692C9A9" w14:textId="77777777" w:rsidTr="00CC4B95">
        <w:trPr>
          <w:cantSplit/>
        </w:trPr>
        <w:tc>
          <w:tcPr>
            <w:tcW w:w="14688" w:type="dxa"/>
            <w:gridSpan w:val="6"/>
            <w:shd w:val="clear" w:color="auto" w:fill="FFFF00"/>
          </w:tcPr>
          <w:p w14:paraId="3FA1A063" w14:textId="507D74E1" w:rsidR="00C465BB" w:rsidRDefault="00C465BB" w:rsidP="00C465BB">
            <w:pPr>
              <w:rPr>
                <w:rFonts w:ascii="Arial" w:hAnsi="Arial" w:cs="Arial"/>
                <w:sz w:val="17"/>
                <w:szCs w:val="17"/>
              </w:rPr>
            </w:pPr>
            <w:r>
              <w:rPr>
                <w:rFonts w:ascii="Arial" w:hAnsi="Arial" w:cs="Arial"/>
                <w:sz w:val="17"/>
                <w:szCs w:val="17"/>
              </w:rPr>
              <w:t xml:space="preserve">The following compliance matrix criteria are for NEMA TS2 Power Switches </w:t>
            </w:r>
          </w:p>
        </w:tc>
      </w:tr>
      <w:tr w:rsidR="00C465BB" w:rsidRPr="00722593" w14:paraId="7E8A4CEB" w14:textId="77777777" w:rsidTr="001235FF">
        <w:trPr>
          <w:cantSplit/>
          <w:trHeight w:val="427"/>
        </w:trPr>
        <w:tc>
          <w:tcPr>
            <w:tcW w:w="450" w:type="dxa"/>
            <w:vMerge w:val="restart"/>
            <w:shd w:val="clear" w:color="auto" w:fill="auto"/>
          </w:tcPr>
          <w:p w14:paraId="1BCCB0D5" w14:textId="330BEBD7" w:rsidR="00C465BB" w:rsidRDefault="00C465BB" w:rsidP="00C465BB">
            <w:pPr>
              <w:rPr>
                <w:rFonts w:ascii="Arial" w:hAnsi="Arial" w:cs="Arial"/>
                <w:sz w:val="17"/>
                <w:szCs w:val="17"/>
              </w:rPr>
            </w:pPr>
            <w:r>
              <w:rPr>
                <w:rFonts w:ascii="Arial" w:hAnsi="Arial" w:cs="Arial"/>
                <w:sz w:val="17"/>
                <w:szCs w:val="17"/>
              </w:rPr>
              <w:t xml:space="preserve"> 5</w:t>
            </w:r>
          </w:p>
        </w:tc>
        <w:tc>
          <w:tcPr>
            <w:tcW w:w="1440" w:type="dxa"/>
            <w:vMerge w:val="restart"/>
            <w:shd w:val="clear" w:color="auto" w:fill="auto"/>
          </w:tcPr>
          <w:p w14:paraId="16A88C4F" w14:textId="77777777" w:rsidR="00C465BB" w:rsidRDefault="00C465BB" w:rsidP="00C465BB">
            <w:pPr>
              <w:rPr>
                <w:rFonts w:ascii="Arial" w:hAnsi="Arial" w:cs="Arial"/>
                <w:sz w:val="17"/>
                <w:szCs w:val="17"/>
              </w:rPr>
            </w:pPr>
          </w:p>
        </w:tc>
        <w:tc>
          <w:tcPr>
            <w:tcW w:w="5219" w:type="dxa"/>
            <w:vMerge w:val="restart"/>
            <w:shd w:val="clear" w:color="auto" w:fill="auto"/>
          </w:tcPr>
          <w:p w14:paraId="5B1B7DA0" w14:textId="2DA52628" w:rsidR="00C465BB" w:rsidRDefault="00C465BB" w:rsidP="00C465BB">
            <w:pPr>
              <w:rPr>
                <w:rFonts w:ascii="Arial" w:hAnsi="Arial" w:cs="Arial"/>
                <w:sz w:val="17"/>
                <w:szCs w:val="17"/>
              </w:rPr>
            </w:pPr>
            <w:r>
              <w:rPr>
                <w:rFonts w:ascii="Arial" w:hAnsi="Arial" w:cs="Arial"/>
                <w:sz w:val="17"/>
                <w:szCs w:val="17"/>
              </w:rPr>
              <w:t>The power switch meets the requirement of NEMA TS2-2016, Section 5.3.5</w:t>
            </w:r>
          </w:p>
        </w:tc>
        <w:tc>
          <w:tcPr>
            <w:tcW w:w="1170" w:type="dxa"/>
            <w:vMerge w:val="restart"/>
            <w:shd w:val="clear" w:color="auto" w:fill="auto"/>
          </w:tcPr>
          <w:p w14:paraId="48AF558A" w14:textId="6BB5F1ED" w:rsidR="00C465BB" w:rsidRDefault="00C465BB" w:rsidP="00C465B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shd w:val="clear" w:color="auto" w:fill="auto"/>
          </w:tcPr>
          <w:p w14:paraId="097176FD" w14:textId="1ECC4A0C" w:rsidR="00C465BB" w:rsidRDefault="00C465BB" w:rsidP="00C465BB">
            <w:pPr>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D325241" w14:textId="7DF4C22E"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721AF01E" w14:textId="77777777" w:rsidTr="006516DB">
        <w:trPr>
          <w:cantSplit/>
          <w:trHeight w:val="287"/>
        </w:trPr>
        <w:tc>
          <w:tcPr>
            <w:tcW w:w="450" w:type="dxa"/>
            <w:vMerge/>
            <w:shd w:val="clear" w:color="auto" w:fill="auto"/>
          </w:tcPr>
          <w:p w14:paraId="26B82F14" w14:textId="77777777" w:rsidR="00C465BB" w:rsidRDefault="00C465BB" w:rsidP="00C465BB">
            <w:pPr>
              <w:rPr>
                <w:rFonts w:ascii="Arial" w:hAnsi="Arial" w:cs="Arial"/>
                <w:sz w:val="17"/>
                <w:szCs w:val="17"/>
              </w:rPr>
            </w:pPr>
          </w:p>
        </w:tc>
        <w:tc>
          <w:tcPr>
            <w:tcW w:w="1440" w:type="dxa"/>
            <w:vMerge/>
            <w:shd w:val="clear" w:color="auto" w:fill="auto"/>
          </w:tcPr>
          <w:p w14:paraId="02F2C6B8" w14:textId="77777777" w:rsidR="00C465BB" w:rsidRDefault="00C465BB" w:rsidP="00C465BB">
            <w:pPr>
              <w:rPr>
                <w:rFonts w:ascii="Arial" w:hAnsi="Arial" w:cs="Arial"/>
                <w:sz w:val="17"/>
                <w:szCs w:val="17"/>
              </w:rPr>
            </w:pPr>
          </w:p>
        </w:tc>
        <w:tc>
          <w:tcPr>
            <w:tcW w:w="5219" w:type="dxa"/>
            <w:vMerge/>
            <w:shd w:val="clear" w:color="auto" w:fill="auto"/>
          </w:tcPr>
          <w:p w14:paraId="36BE3A04" w14:textId="77777777" w:rsidR="00C465BB" w:rsidRDefault="00C465BB" w:rsidP="00C465BB">
            <w:pPr>
              <w:rPr>
                <w:rFonts w:ascii="Arial" w:hAnsi="Arial" w:cs="Arial"/>
                <w:sz w:val="17"/>
                <w:szCs w:val="17"/>
              </w:rPr>
            </w:pPr>
          </w:p>
        </w:tc>
        <w:tc>
          <w:tcPr>
            <w:tcW w:w="1170" w:type="dxa"/>
            <w:vMerge/>
            <w:shd w:val="clear" w:color="auto" w:fill="auto"/>
          </w:tcPr>
          <w:p w14:paraId="3AC475A3" w14:textId="77777777" w:rsidR="00C465BB" w:rsidRDefault="00C465BB" w:rsidP="00C465BB">
            <w:pPr>
              <w:jc w:val="center"/>
              <w:rPr>
                <w:rFonts w:ascii="Arial" w:hAnsi="Arial" w:cs="Arial"/>
                <w:sz w:val="17"/>
                <w:szCs w:val="17"/>
              </w:rPr>
            </w:pPr>
          </w:p>
        </w:tc>
        <w:tc>
          <w:tcPr>
            <w:tcW w:w="4321" w:type="dxa"/>
            <w:shd w:val="clear" w:color="auto" w:fill="auto"/>
          </w:tcPr>
          <w:p w14:paraId="1DE1B1F4" w14:textId="7272AA2C" w:rsidR="00C465BB" w:rsidRDefault="00C465BB" w:rsidP="00C465BB">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767498E8" w14:textId="77777777" w:rsidR="00C465BB" w:rsidRDefault="00C465BB" w:rsidP="00C465BB">
            <w:pPr>
              <w:jc w:val="center"/>
              <w:rPr>
                <w:rFonts w:ascii="Arial" w:hAnsi="Arial" w:cs="Arial"/>
                <w:sz w:val="17"/>
                <w:szCs w:val="17"/>
              </w:rPr>
            </w:pPr>
          </w:p>
        </w:tc>
      </w:tr>
      <w:tr w:rsidR="00C465BB" w:rsidRPr="00722593" w14:paraId="6EC49677" w14:textId="77777777" w:rsidTr="004D4A2E">
        <w:trPr>
          <w:cantSplit/>
        </w:trPr>
        <w:tc>
          <w:tcPr>
            <w:tcW w:w="14688" w:type="dxa"/>
            <w:gridSpan w:val="6"/>
            <w:shd w:val="clear" w:color="auto" w:fill="FFFF00"/>
          </w:tcPr>
          <w:p w14:paraId="6E9BEC49" w14:textId="6FB64B22" w:rsidR="00C465BB" w:rsidRPr="001A6150" w:rsidRDefault="00C465BB" w:rsidP="00C465BB">
            <w:pPr>
              <w:tabs>
                <w:tab w:val="left" w:pos="1080"/>
              </w:tabs>
              <w:rPr>
                <w:rFonts w:ascii="Arial" w:hAnsi="Arial" w:cs="Arial"/>
                <w:sz w:val="17"/>
                <w:szCs w:val="17"/>
              </w:rPr>
            </w:pPr>
            <w:r>
              <w:rPr>
                <w:rFonts w:ascii="Arial" w:hAnsi="Arial" w:cs="Arial"/>
                <w:sz w:val="17"/>
                <w:szCs w:val="17"/>
              </w:rPr>
              <w:t xml:space="preserve">The following compliance matrix criteria are for Load Switches </w:t>
            </w:r>
          </w:p>
        </w:tc>
      </w:tr>
      <w:tr w:rsidR="00C465BB" w:rsidRPr="00722593" w14:paraId="46393069" w14:textId="77777777" w:rsidTr="001235FF">
        <w:trPr>
          <w:cantSplit/>
          <w:trHeight w:val="576"/>
        </w:trPr>
        <w:tc>
          <w:tcPr>
            <w:tcW w:w="450" w:type="dxa"/>
            <w:vMerge w:val="restart"/>
          </w:tcPr>
          <w:p w14:paraId="0D436AFB" w14:textId="0B8C46B2"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t>6</w:t>
            </w:r>
          </w:p>
        </w:tc>
        <w:tc>
          <w:tcPr>
            <w:tcW w:w="1440" w:type="dxa"/>
            <w:vMerge w:val="restart"/>
          </w:tcPr>
          <w:p w14:paraId="6E6BC70B" w14:textId="77777777" w:rsidR="00C465BB" w:rsidRPr="00722593" w:rsidRDefault="00C465BB" w:rsidP="00C465BB">
            <w:pPr>
              <w:tabs>
                <w:tab w:val="left" w:pos="1080"/>
              </w:tabs>
              <w:rPr>
                <w:rFonts w:ascii="Arial" w:hAnsi="Arial" w:cs="Arial"/>
                <w:sz w:val="17"/>
                <w:szCs w:val="17"/>
              </w:rPr>
            </w:pPr>
          </w:p>
        </w:tc>
        <w:tc>
          <w:tcPr>
            <w:tcW w:w="5219" w:type="dxa"/>
            <w:vMerge w:val="restart"/>
          </w:tcPr>
          <w:p w14:paraId="37BFEE9D" w14:textId="164F9B65" w:rsidR="00C465BB" w:rsidRPr="00722593" w:rsidRDefault="00C465BB" w:rsidP="00C465BB">
            <w:pPr>
              <w:tabs>
                <w:tab w:val="left" w:pos="1080"/>
              </w:tabs>
              <w:rPr>
                <w:rFonts w:ascii="Arial" w:hAnsi="Arial" w:cs="Arial"/>
                <w:sz w:val="17"/>
                <w:szCs w:val="17"/>
              </w:rPr>
            </w:pPr>
            <w:r>
              <w:rPr>
                <w:rFonts w:ascii="Arial" w:hAnsi="Arial" w:cs="Arial"/>
                <w:sz w:val="17"/>
                <w:szCs w:val="17"/>
              </w:rPr>
              <w:t>The load switch meets the requirements of NEMA TS2 20</w:t>
            </w:r>
            <w:r w:rsidR="006848F0">
              <w:rPr>
                <w:rFonts w:ascii="Arial" w:hAnsi="Arial" w:cs="Arial"/>
                <w:sz w:val="17"/>
                <w:szCs w:val="17"/>
              </w:rPr>
              <w:t>16</w:t>
            </w:r>
            <w:r>
              <w:rPr>
                <w:rFonts w:ascii="Arial" w:hAnsi="Arial" w:cs="Arial"/>
                <w:sz w:val="17"/>
                <w:szCs w:val="17"/>
              </w:rPr>
              <w:t>, Section 6.2.</w:t>
            </w:r>
          </w:p>
        </w:tc>
        <w:tc>
          <w:tcPr>
            <w:tcW w:w="1170" w:type="dxa"/>
            <w:vMerge w:val="restart"/>
          </w:tcPr>
          <w:p w14:paraId="5931D7C6"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682F9F7E" w14:textId="3CEA126B"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5517113D" w14:textId="73E034FC"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06069971" w14:textId="3D71E2D0" w:rsidR="00C465BB" w:rsidRPr="001A6150" w:rsidRDefault="00C465BB" w:rsidP="00C465BB">
            <w:pPr>
              <w:jc w:val="center"/>
              <w:rPr>
                <w:rFonts w:ascii="Arial" w:hAnsi="Arial" w:cs="Arial"/>
                <w:sz w:val="17"/>
                <w:szCs w:val="17"/>
              </w:rPr>
            </w:pPr>
          </w:p>
        </w:tc>
      </w:tr>
      <w:tr w:rsidR="00C465BB" w:rsidRPr="00722593" w14:paraId="1133AB7E" w14:textId="77777777" w:rsidTr="001235FF">
        <w:trPr>
          <w:cantSplit/>
          <w:trHeight w:val="275"/>
        </w:trPr>
        <w:tc>
          <w:tcPr>
            <w:tcW w:w="450" w:type="dxa"/>
            <w:vMerge/>
          </w:tcPr>
          <w:p w14:paraId="25587967"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4E361C50" w14:textId="77777777" w:rsidR="00C465BB" w:rsidRPr="00722593" w:rsidRDefault="00C465BB" w:rsidP="00C465BB">
            <w:pPr>
              <w:tabs>
                <w:tab w:val="left" w:pos="1080"/>
              </w:tabs>
              <w:rPr>
                <w:rFonts w:ascii="Arial" w:hAnsi="Arial" w:cs="Arial"/>
                <w:sz w:val="17"/>
                <w:szCs w:val="17"/>
              </w:rPr>
            </w:pPr>
          </w:p>
        </w:tc>
        <w:tc>
          <w:tcPr>
            <w:tcW w:w="5219" w:type="dxa"/>
            <w:vMerge/>
          </w:tcPr>
          <w:p w14:paraId="0CE9163D" w14:textId="77777777" w:rsidR="00C465BB" w:rsidRDefault="00C465BB" w:rsidP="00C465BB">
            <w:pPr>
              <w:tabs>
                <w:tab w:val="left" w:pos="1080"/>
              </w:tabs>
              <w:rPr>
                <w:rFonts w:ascii="Arial" w:hAnsi="Arial" w:cs="Arial"/>
                <w:sz w:val="17"/>
                <w:szCs w:val="17"/>
              </w:rPr>
            </w:pPr>
          </w:p>
        </w:tc>
        <w:tc>
          <w:tcPr>
            <w:tcW w:w="1170" w:type="dxa"/>
            <w:vMerge/>
          </w:tcPr>
          <w:p w14:paraId="6506C839" w14:textId="77777777" w:rsidR="00C465BB" w:rsidRDefault="00C465BB" w:rsidP="00C465BB">
            <w:pPr>
              <w:tabs>
                <w:tab w:val="left" w:pos="1080"/>
              </w:tabs>
              <w:jc w:val="center"/>
              <w:rPr>
                <w:rFonts w:ascii="Arial" w:hAnsi="Arial" w:cs="Arial"/>
                <w:sz w:val="17"/>
                <w:szCs w:val="17"/>
              </w:rPr>
            </w:pPr>
          </w:p>
        </w:tc>
        <w:tc>
          <w:tcPr>
            <w:tcW w:w="4321" w:type="dxa"/>
          </w:tcPr>
          <w:p w14:paraId="503C1709" w14:textId="7263C470"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2C4C966D" w14:textId="77777777" w:rsidR="00C465BB" w:rsidRDefault="00C465BB" w:rsidP="00C465BB">
            <w:pPr>
              <w:jc w:val="center"/>
              <w:rPr>
                <w:rFonts w:ascii="Arial" w:hAnsi="Arial" w:cs="Arial"/>
                <w:sz w:val="17"/>
                <w:szCs w:val="17"/>
              </w:rPr>
            </w:pPr>
          </w:p>
        </w:tc>
      </w:tr>
      <w:tr w:rsidR="00C465BB" w:rsidRPr="00722593" w14:paraId="2B4FB8A3" w14:textId="77777777" w:rsidTr="007155EF">
        <w:trPr>
          <w:cantSplit/>
        </w:trPr>
        <w:tc>
          <w:tcPr>
            <w:tcW w:w="14688" w:type="dxa"/>
            <w:gridSpan w:val="6"/>
            <w:shd w:val="clear" w:color="auto" w:fill="FFFF00"/>
          </w:tcPr>
          <w:p w14:paraId="0738DBAA" w14:textId="2F5A90C7" w:rsidR="00C465BB" w:rsidRPr="001A6150" w:rsidRDefault="00C465BB" w:rsidP="00C465BB">
            <w:pPr>
              <w:rPr>
                <w:rFonts w:ascii="Arial" w:hAnsi="Arial" w:cs="Arial"/>
                <w:sz w:val="17"/>
                <w:szCs w:val="17"/>
              </w:rPr>
            </w:pPr>
            <w:r>
              <w:rPr>
                <w:rFonts w:ascii="Arial" w:hAnsi="Arial" w:cs="Arial"/>
                <w:sz w:val="17"/>
                <w:szCs w:val="17"/>
              </w:rPr>
              <w:t xml:space="preserve">The following compliance matrix criteria are for Flashers </w:t>
            </w:r>
          </w:p>
        </w:tc>
      </w:tr>
      <w:tr w:rsidR="00C465BB" w:rsidRPr="00722593" w14:paraId="4C7338C9" w14:textId="77777777" w:rsidTr="001235FF">
        <w:trPr>
          <w:cantSplit/>
          <w:trHeight w:val="576"/>
        </w:trPr>
        <w:tc>
          <w:tcPr>
            <w:tcW w:w="450" w:type="dxa"/>
            <w:vMerge w:val="restart"/>
          </w:tcPr>
          <w:p w14:paraId="1B02F401" w14:textId="2A74290B"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t>7</w:t>
            </w:r>
          </w:p>
        </w:tc>
        <w:tc>
          <w:tcPr>
            <w:tcW w:w="1440" w:type="dxa"/>
            <w:vMerge w:val="restart"/>
          </w:tcPr>
          <w:p w14:paraId="5B578541" w14:textId="77777777" w:rsidR="00C465BB" w:rsidRPr="00722593" w:rsidRDefault="00C465BB" w:rsidP="00C465BB">
            <w:pPr>
              <w:tabs>
                <w:tab w:val="left" w:pos="1080"/>
              </w:tabs>
              <w:rPr>
                <w:rFonts w:ascii="Arial" w:hAnsi="Arial" w:cs="Arial"/>
                <w:sz w:val="17"/>
                <w:szCs w:val="17"/>
              </w:rPr>
            </w:pPr>
          </w:p>
        </w:tc>
        <w:tc>
          <w:tcPr>
            <w:tcW w:w="5219" w:type="dxa"/>
            <w:vMerge w:val="restart"/>
          </w:tcPr>
          <w:p w14:paraId="47A005F9" w14:textId="03ECC345" w:rsidR="00C465BB" w:rsidRPr="008B4A8E" w:rsidRDefault="00C465BB" w:rsidP="00C465BB">
            <w:pPr>
              <w:rPr>
                <w:rFonts w:ascii="Arial" w:hAnsi="Arial" w:cs="Arial"/>
                <w:color w:val="000000"/>
                <w:sz w:val="17"/>
                <w:szCs w:val="17"/>
              </w:rPr>
            </w:pPr>
            <w:r>
              <w:rPr>
                <w:rFonts w:ascii="Arial" w:hAnsi="Arial" w:cs="Arial"/>
                <w:color w:val="000000"/>
                <w:sz w:val="17"/>
                <w:szCs w:val="17"/>
              </w:rPr>
              <w:t>The Flasher meets the requirements of NEMA TS2 20</w:t>
            </w:r>
            <w:r w:rsidR="006848F0">
              <w:rPr>
                <w:rFonts w:ascii="Arial" w:hAnsi="Arial" w:cs="Arial"/>
                <w:color w:val="000000"/>
                <w:sz w:val="17"/>
                <w:szCs w:val="17"/>
              </w:rPr>
              <w:t>16</w:t>
            </w:r>
            <w:r>
              <w:rPr>
                <w:rFonts w:ascii="Arial" w:hAnsi="Arial" w:cs="Arial"/>
                <w:color w:val="000000"/>
                <w:sz w:val="17"/>
                <w:szCs w:val="17"/>
              </w:rPr>
              <w:t xml:space="preserve">, Section 6.3. </w:t>
            </w:r>
          </w:p>
        </w:tc>
        <w:tc>
          <w:tcPr>
            <w:tcW w:w="1170" w:type="dxa"/>
            <w:vMerge w:val="restart"/>
          </w:tcPr>
          <w:p w14:paraId="611208DB"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0BEAACE0" w14:textId="3349D9D3"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0E25D86E" w14:textId="67C9C7E9"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44F6D5C1" w14:textId="04DC2FE3" w:rsidR="00C465BB" w:rsidRPr="001A6150" w:rsidRDefault="00C465BB" w:rsidP="00C465BB">
            <w:pPr>
              <w:jc w:val="center"/>
              <w:rPr>
                <w:rFonts w:ascii="Arial" w:hAnsi="Arial" w:cs="Arial"/>
                <w:sz w:val="17"/>
                <w:szCs w:val="17"/>
              </w:rPr>
            </w:pPr>
          </w:p>
        </w:tc>
      </w:tr>
      <w:tr w:rsidR="00C465BB" w:rsidRPr="00722593" w14:paraId="4BD81C63" w14:textId="77777777" w:rsidTr="001235FF">
        <w:trPr>
          <w:cantSplit/>
          <w:trHeight w:val="275"/>
        </w:trPr>
        <w:tc>
          <w:tcPr>
            <w:tcW w:w="450" w:type="dxa"/>
            <w:vMerge/>
          </w:tcPr>
          <w:p w14:paraId="40CDE0CC"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3535B9E4" w14:textId="77777777" w:rsidR="00C465BB" w:rsidRPr="00722593" w:rsidRDefault="00C465BB" w:rsidP="00C465BB">
            <w:pPr>
              <w:tabs>
                <w:tab w:val="left" w:pos="1080"/>
              </w:tabs>
              <w:rPr>
                <w:rFonts w:ascii="Arial" w:hAnsi="Arial" w:cs="Arial"/>
                <w:sz w:val="17"/>
                <w:szCs w:val="17"/>
              </w:rPr>
            </w:pPr>
          </w:p>
        </w:tc>
        <w:tc>
          <w:tcPr>
            <w:tcW w:w="5219" w:type="dxa"/>
            <w:vMerge/>
          </w:tcPr>
          <w:p w14:paraId="69293A1D" w14:textId="77777777" w:rsidR="00C465BB" w:rsidRDefault="00C465BB" w:rsidP="00C465BB">
            <w:pPr>
              <w:rPr>
                <w:rFonts w:ascii="Arial" w:hAnsi="Arial" w:cs="Arial"/>
                <w:color w:val="000000"/>
                <w:sz w:val="17"/>
                <w:szCs w:val="17"/>
              </w:rPr>
            </w:pPr>
          </w:p>
        </w:tc>
        <w:tc>
          <w:tcPr>
            <w:tcW w:w="1170" w:type="dxa"/>
            <w:vMerge/>
          </w:tcPr>
          <w:p w14:paraId="6DA76604" w14:textId="77777777" w:rsidR="00C465BB" w:rsidRDefault="00C465BB" w:rsidP="00C465BB">
            <w:pPr>
              <w:tabs>
                <w:tab w:val="left" w:pos="1080"/>
              </w:tabs>
              <w:jc w:val="center"/>
              <w:rPr>
                <w:rFonts w:ascii="Arial" w:hAnsi="Arial" w:cs="Arial"/>
                <w:sz w:val="17"/>
                <w:szCs w:val="17"/>
              </w:rPr>
            </w:pPr>
          </w:p>
        </w:tc>
        <w:tc>
          <w:tcPr>
            <w:tcW w:w="4321" w:type="dxa"/>
          </w:tcPr>
          <w:p w14:paraId="4A018E7B" w14:textId="4859D59C"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38C3D53B" w14:textId="77777777" w:rsidR="00C465BB" w:rsidRDefault="00C465BB" w:rsidP="00C465BB">
            <w:pPr>
              <w:jc w:val="center"/>
              <w:rPr>
                <w:rFonts w:ascii="Arial" w:hAnsi="Arial" w:cs="Arial"/>
                <w:sz w:val="17"/>
                <w:szCs w:val="17"/>
              </w:rPr>
            </w:pPr>
          </w:p>
        </w:tc>
      </w:tr>
      <w:tr w:rsidR="00C465BB" w:rsidRPr="00722593" w14:paraId="1B61BCDA" w14:textId="77777777" w:rsidTr="007A333D">
        <w:trPr>
          <w:cantSplit/>
        </w:trPr>
        <w:tc>
          <w:tcPr>
            <w:tcW w:w="14688" w:type="dxa"/>
            <w:gridSpan w:val="6"/>
            <w:shd w:val="clear" w:color="auto" w:fill="FFFF00"/>
          </w:tcPr>
          <w:p w14:paraId="750D5423" w14:textId="71229E5D" w:rsidR="00C465BB" w:rsidRPr="001A6150" w:rsidRDefault="00C465BB" w:rsidP="00C465BB">
            <w:pPr>
              <w:rPr>
                <w:rFonts w:ascii="Arial" w:hAnsi="Arial" w:cs="Arial"/>
                <w:sz w:val="17"/>
                <w:szCs w:val="17"/>
              </w:rPr>
            </w:pPr>
            <w:r>
              <w:rPr>
                <w:rFonts w:ascii="Arial" w:hAnsi="Arial" w:cs="Arial"/>
                <w:sz w:val="17"/>
                <w:szCs w:val="17"/>
              </w:rPr>
              <w:t>The following compliance matrix criteria are for Flash Transfer Relays</w:t>
            </w:r>
          </w:p>
        </w:tc>
      </w:tr>
      <w:tr w:rsidR="00C465BB" w:rsidRPr="00722593" w14:paraId="059B467E" w14:textId="77777777" w:rsidTr="001235FF">
        <w:trPr>
          <w:cantSplit/>
          <w:trHeight w:val="563"/>
        </w:trPr>
        <w:tc>
          <w:tcPr>
            <w:tcW w:w="450" w:type="dxa"/>
            <w:vMerge w:val="restart"/>
          </w:tcPr>
          <w:p w14:paraId="7B565188" w14:textId="71F8C1A1"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t>8</w:t>
            </w:r>
          </w:p>
        </w:tc>
        <w:tc>
          <w:tcPr>
            <w:tcW w:w="1440" w:type="dxa"/>
            <w:vMerge w:val="restart"/>
          </w:tcPr>
          <w:p w14:paraId="3982B86E" w14:textId="77777777" w:rsidR="00C465BB" w:rsidRPr="00722593" w:rsidRDefault="00C465BB" w:rsidP="00C465BB">
            <w:pPr>
              <w:tabs>
                <w:tab w:val="left" w:pos="1080"/>
              </w:tabs>
              <w:rPr>
                <w:rFonts w:ascii="Arial" w:hAnsi="Arial" w:cs="Arial"/>
                <w:sz w:val="17"/>
                <w:szCs w:val="17"/>
              </w:rPr>
            </w:pPr>
          </w:p>
        </w:tc>
        <w:tc>
          <w:tcPr>
            <w:tcW w:w="5219" w:type="dxa"/>
            <w:vMerge w:val="restart"/>
          </w:tcPr>
          <w:p w14:paraId="66EA2EB2" w14:textId="5CCF4E01" w:rsidR="00C465BB" w:rsidRPr="008B4A8E" w:rsidRDefault="00C465BB" w:rsidP="00C465BB">
            <w:pPr>
              <w:rPr>
                <w:rFonts w:ascii="Arial" w:hAnsi="Arial" w:cs="Arial"/>
                <w:color w:val="000000"/>
                <w:sz w:val="17"/>
                <w:szCs w:val="17"/>
              </w:rPr>
            </w:pPr>
            <w:r>
              <w:rPr>
                <w:rFonts w:ascii="Arial" w:hAnsi="Arial" w:cs="Arial"/>
                <w:color w:val="000000"/>
                <w:sz w:val="17"/>
                <w:szCs w:val="17"/>
              </w:rPr>
              <w:t>The Flash Transfer Relay meets the requirements of NEMA TS2 20</w:t>
            </w:r>
            <w:r w:rsidR="006848F0">
              <w:rPr>
                <w:rFonts w:ascii="Arial" w:hAnsi="Arial" w:cs="Arial"/>
                <w:color w:val="000000"/>
                <w:sz w:val="17"/>
                <w:szCs w:val="17"/>
              </w:rPr>
              <w:t>16</w:t>
            </w:r>
            <w:r>
              <w:rPr>
                <w:rFonts w:ascii="Arial" w:hAnsi="Arial" w:cs="Arial"/>
                <w:color w:val="000000"/>
                <w:sz w:val="17"/>
                <w:szCs w:val="17"/>
              </w:rPr>
              <w:t>, Section 6.4.</w:t>
            </w:r>
          </w:p>
        </w:tc>
        <w:tc>
          <w:tcPr>
            <w:tcW w:w="1170" w:type="dxa"/>
            <w:vMerge w:val="restart"/>
          </w:tcPr>
          <w:p w14:paraId="410E6198"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494DEC10" w14:textId="77777777" w:rsidR="00C465BB" w:rsidRDefault="00C465BB" w:rsidP="00C465BB">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p w14:paraId="5FC2D284" w14:textId="2DEF1D90" w:rsidR="00C465BB" w:rsidRPr="00C151F0" w:rsidRDefault="00C465BB" w:rsidP="00C465BB">
            <w:pPr>
              <w:tabs>
                <w:tab w:val="left" w:pos="1080"/>
              </w:tabs>
              <w:rPr>
                <w:rFonts w:ascii="Arial" w:hAnsi="Arial" w:cs="Arial"/>
                <w:i/>
                <w:noProof/>
                <w:sz w:val="17"/>
                <w:szCs w:val="17"/>
              </w:rPr>
            </w:pPr>
          </w:p>
        </w:tc>
        <w:tc>
          <w:tcPr>
            <w:tcW w:w="2088" w:type="dxa"/>
            <w:vMerge w:val="restart"/>
          </w:tcPr>
          <w:p w14:paraId="5B3E6E90" w14:textId="37C25E87"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50130B09" w14:textId="42809E1C" w:rsidR="00C465BB" w:rsidRPr="001A6150" w:rsidRDefault="00C465BB" w:rsidP="00C465BB">
            <w:pPr>
              <w:jc w:val="center"/>
              <w:rPr>
                <w:rFonts w:ascii="Arial" w:hAnsi="Arial" w:cs="Arial"/>
                <w:sz w:val="17"/>
                <w:szCs w:val="17"/>
              </w:rPr>
            </w:pPr>
          </w:p>
        </w:tc>
      </w:tr>
      <w:tr w:rsidR="00C465BB" w:rsidRPr="00722593" w14:paraId="491F52C5" w14:textId="77777777" w:rsidTr="001235FF">
        <w:trPr>
          <w:cantSplit/>
          <w:trHeight w:val="288"/>
        </w:trPr>
        <w:tc>
          <w:tcPr>
            <w:tcW w:w="450" w:type="dxa"/>
            <w:vMerge/>
          </w:tcPr>
          <w:p w14:paraId="435C8FE4"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5108E589" w14:textId="77777777" w:rsidR="00C465BB" w:rsidRPr="00722593" w:rsidRDefault="00C465BB" w:rsidP="00C465BB">
            <w:pPr>
              <w:tabs>
                <w:tab w:val="left" w:pos="1080"/>
              </w:tabs>
              <w:rPr>
                <w:rFonts w:ascii="Arial" w:hAnsi="Arial" w:cs="Arial"/>
                <w:sz w:val="17"/>
                <w:szCs w:val="17"/>
              </w:rPr>
            </w:pPr>
          </w:p>
        </w:tc>
        <w:tc>
          <w:tcPr>
            <w:tcW w:w="5219" w:type="dxa"/>
            <w:vMerge/>
          </w:tcPr>
          <w:p w14:paraId="5D5A8C17" w14:textId="77777777" w:rsidR="00C465BB" w:rsidRDefault="00C465BB" w:rsidP="00C465BB">
            <w:pPr>
              <w:rPr>
                <w:rFonts w:ascii="Arial" w:hAnsi="Arial" w:cs="Arial"/>
                <w:color w:val="000000"/>
                <w:sz w:val="17"/>
                <w:szCs w:val="17"/>
              </w:rPr>
            </w:pPr>
          </w:p>
        </w:tc>
        <w:tc>
          <w:tcPr>
            <w:tcW w:w="1170" w:type="dxa"/>
            <w:vMerge/>
          </w:tcPr>
          <w:p w14:paraId="75BD2798" w14:textId="77777777" w:rsidR="00C465BB" w:rsidRDefault="00C465BB" w:rsidP="00C465BB">
            <w:pPr>
              <w:tabs>
                <w:tab w:val="left" w:pos="1080"/>
              </w:tabs>
              <w:jc w:val="center"/>
              <w:rPr>
                <w:rFonts w:ascii="Arial" w:hAnsi="Arial" w:cs="Arial"/>
                <w:sz w:val="17"/>
                <w:szCs w:val="17"/>
              </w:rPr>
            </w:pPr>
          </w:p>
        </w:tc>
        <w:tc>
          <w:tcPr>
            <w:tcW w:w="4321" w:type="dxa"/>
          </w:tcPr>
          <w:p w14:paraId="74A4D8DE" w14:textId="4CDEB822"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7320B727" w14:textId="77777777" w:rsidR="00C465BB" w:rsidRDefault="00C465BB" w:rsidP="00C465BB">
            <w:pPr>
              <w:jc w:val="center"/>
              <w:rPr>
                <w:rFonts w:ascii="Arial" w:hAnsi="Arial" w:cs="Arial"/>
                <w:sz w:val="17"/>
                <w:szCs w:val="17"/>
              </w:rPr>
            </w:pPr>
          </w:p>
        </w:tc>
      </w:tr>
      <w:tr w:rsidR="00C465BB" w:rsidRPr="00722593" w14:paraId="506E3D43" w14:textId="77777777" w:rsidTr="007A333D">
        <w:trPr>
          <w:cantSplit/>
        </w:trPr>
        <w:tc>
          <w:tcPr>
            <w:tcW w:w="14688" w:type="dxa"/>
            <w:gridSpan w:val="6"/>
            <w:shd w:val="clear" w:color="auto" w:fill="FFFF00"/>
          </w:tcPr>
          <w:p w14:paraId="57B8324B" w14:textId="781D1835" w:rsidR="00C465BB" w:rsidRPr="001A6150" w:rsidRDefault="00C465BB" w:rsidP="00C465BB">
            <w:pPr>
              <w:rPr>
                <w:rFonts w:ascii="Arial" w:hAnsi="Arial" w:cs="Arial"/>
                <w:sz w:val="17"/>
                <w:szCs w:val="17"/>
              </w:rPr>
            </w:pPr>
            <w:r>
              <w:rPr>
                <w:rFonts w:ascii="Arial" w:hAnsi="Arial" w:cs="Arial"/>
                <w:sz w:val="17"/>
                <w:szCs w:val="17"/>
              </w:rPr>
              <w:t>The following compliance matrix criteria are for Conflict Monitors (Model 210)</w:t>
            </w:r>
          </w:p>
        </w:tc>
      </w:tr>
      <w:tr w:rsidR="00C465BB" w:rsidRPr="00722593" w14:paraId="7EC9A8C9" w14:textId="77777777" w:rsidTr="001235FF">
        <w:trPr>
          <w:cantSplit/>
          <w:trHeight w:val="538"/>
        </w:trPr>
        <w:tc>
          <w:tcPr>
            <w:tcW w:w="450" w:type="dxa"/>
            <w:vMerge w:val="restart"/>
          </w:tcPr>
          <w:p w14:paraId="30EC0AAB" w14:textId="0B1392C1"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t>9</w:t>
            </w:r>
          </w:p>
        </w:tc>
        <w:tc>
          <w:tcPr>
            <w:tcW w:w="1440" w:type="dxa"/>
            <w:vMerge w:val="restart"/>
          </w:tcPr>
          <w:p w14:paraId="6A62131E" w14:textId="77777777" w:rsidR="00C465BB" w:rsidRPr="00722593" w:rsidRDefault="00C465BB" w:rsidP="00C465BB">
            <w:pPr>
              <w:tabs>
                <w:tab w:val="left" w:pos="1080"/>
              </w:tabs>
              <w:rPr>
                <w:rFonts w:ascii="Arial" w:hAnsi="Arial" w:cs="Arial"/>
                <w:sz w:val="17"/>
                <w:szCs w:val="17"/>
              </w:rPr>
            </w:pPr>
          </w:p>
        </w:tc>
        <w:tc>
          <w:tcPr>
            <w:tcW w:w="5219" w:type="dxa"/>
            <w:vMerge w:val="restart"/>
          </w:tcPr>
          <w:p w14:paraId="4F844D4D" w14:textId="0ECF3A6D" w:rsidR="00C465BB" w:rsidRPr="008B4A8E" w:rsidRDefault="00C465BB" w:rsidP="00C465BB">
            <w:pPr>
              <w:rPr>
                <w:rFonts w:ascii="Arial" w:hAnsi="Arial" w:cs="Arial"/>
                <w:color w:val="000000"/>
                <w:sz w:val="17"/>
                <w:szCs w:val="17"/>
              </w:rPr>
            </w:pPr>
            <w:r>
              <w:rPr>
                <w:rFonts w:ascii="Arial" w:hAnsi="Arial" w:cs="Arial"/>
                <w:color w:val="000000"/>
                <w:sz w:val="17"/>
                <w:szCs w:val="17"/>
              </w:rPr>
              <w:t>The CMU meets the requirements of CALTRANS TEES, 2009.</w:t>
            </w:r>
          </w:p>
        </w:tc>
        <w:tc>
          <w:tcPr>
            <w:tcW w:w="1170" w:type="dxa"/>
            <w:vMerge w:val="restart"/>
          </w:tcPr>
          <w:p w14:paraId="21964FED"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1E84FF7B" w14:textId="469F6F04"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218C542C" w14:textId="34F27F3B"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6F49D6FD" w14:textId="2A087564" w:rsidR="00C465BB" w:rsidRPr="001A6150" w:rsidRDefault="00C465BB" w:rsidP="00C465BB">
            <w:pPr>
              <w:jc w:val="center"/>
              <w:rPr>
                <w:rFonts w:ascii="Arial" w:hAnsi="Arial" w:cs="Arial"/>
                <w:sz w:val="17"/>
                <w:szCs w:val="17"/>
              </w:rPr>
            </w:pPr>
          </w:p>
        </w:tc>
      </w:tr>
      <w:tr w:rsidR="00C465BB" w:rsidRPr="00722593" w14:paraId="488CE8CB" w14:textId="77777777" w:rsidTr="001235FF">
        <w:trPr>
          <w:cantSplit/>
          <w:trHeight w:val="326"/>
        </w:trPr>
        <w:tc>
          <w:tcPr>
            <w:tcW w:w="450" w:type="dxa"/>
            <w:vMerge/>
          </w:tcPr>
          <w:p w14:paraId="07C98BC9"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5A044E1F" w14:textId="77777777" w:rsidR="00C465BB" w:rsidRPr="00722593" w:rsidRDefault="00C465BB" w:rsidP="00C465BB">
            <w:pPr>
              <w:tabs>
                <w:tab w:val="left" w:pos="1080"/>
              </w:tabs>
              <w:rPr>
                <w:rFonts w:ascii="Arial" w:hAnsi="Arial" w:cs="Arial"/>
                <w:sz w:val="17"/>
                <w:szCs w:val="17"/>
              </w:rPr>
            </w:pPr>
          </w:p>
        </w:tc>
        <w:tc>
          <w:tcPr>
            <w:tcW w:w="5219" w:type="dxa"/>
            <w:vMerge/>
          </w:tcPr>
          <w:p w14:paraId="7235ECA0" w14:textId="77777777" w:rsidR="00C465BB" w:rsidRDefault="00C465BB" w:rsidP="00C465BB">
            <w:pPr>
              <w:rPr>
                <w:rFonts w:ascii="Arial" w:hAnsi="Arial" w:cs="Arial"/>
                <w:color w:val="000000"/>
                <w:sz w:val="17"/>
                <w:szCs w:val="17"/>
              </w:rPr>
            </w:pPr>
          </w:p>
        </w:tc>
        <w:tc>
          <w:tcPr>
            <w:tcW w:w="1170" w:type="dxa"/>
            <w:vMerge/>
          </w:tcPr>
          <w:p w14:paraId="19C3AF83" w14:textId="77777777" w:rsidR="00C465BB" w:rsidRDefault="00C465BB" w:rsidP="00C465BB">
            <w:pPr>
              <w:tabs>
                <w:tab w:val="left" w:pos="1080"/>
              </w:tabs>
              <w:jc w:val="center"/>
              <w:rPr>
                <w:rFonts w:ascii="Arial" w:hAnsi="Arial" w:cs="Arial"/>
                <w:sz w:val="17"/>
                <w:szCs w:val="17"/>
              </w:rPr>
            </w:pPr>
          </w:p>
        </w:tc>
        <w:tc>
          <w:tcPr>
            <w:tcW w:w="4321" w:type="dxa"/>
          </w:tcPr>
          <w:p w14:paraId="0330F1F6" w14:textId="2ABE7980"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07BF14C8" w14:textId="77777777" w:rsidR="00C465BB" w:rsidRDefault="00C465BB" w:rsidP="00C465BB">
            <w:pPr>
              <w:jc w:val="center"/>
              <w:rPr>
                <w:rFonts w:ascii="Arial" w:hAnsi="Arial" w:cs="Arial"/>
                <w:sz w:val="17"/>
                <w:szCs w:val="17"/>
              </w:rPr>
            </w:pPr>
          </w:p>
        </w:tc>
      </w:tr>
      <w:tr w:rsidR="00C465BB" w:rsidRPr="00722593" w14:paraId="151BBD38" w14:textId="77777777" w:rsidTr="00BF3E10">
        <w:trPr>
          <w:cantSplit/>
        </w:trPr>
        <w:tc>
          <w:tcPr>
            <w:tcW w:w="14688" w:type="dxa"/>
            <w:gridSpan w:val="6"/>
            <w:shd w:val="clear" w:color="auto" w:fill="FFFF00"/>
          </w:tcPr>
          <w:p w14:paraId="42175B70" w14:textId="5850C344" w:rsidR="00C465BB" w:rsidRPr="001A6150" w:rsidRDefault="00C465BB" w:rsidP="00C465BB">
            <w:pPr>
              <w:rPr>
                <w:rFonts w:ascii="Arial" w:hAnsi="Arial" w:cs="Arial"/>
                <w:sz w:val="17"/>
                <w:szCs w:val="17"/>
              </w:rPr>
            </w:pPr>
            <w:r>
              <w:rPr>
                <w:rFonts w:ascii="Arial" w:hAnsi="Arial" w:cs="Arial"/>
                <w:sz w:val="17"/>
                <w:szCs w:val="17"/>
              </w:rPr>
              <w:t>The following compliance matrix criteria are for Power Supply Modules (Model 206)</w:t>
            </w:r>
          </w:p>
        </w:tc>
      </w:tr>
      <w:tr w:rsidR="00C465BB" w:rsidRPr="00722593" w14:paraId="1ACF4200" w14:textId="77777777" w:rsidTr="001235FF">
        <w:trPr>
          <w:cantSplit/>
          <w:trHeight w:val="538"/>
        </w:trPr>
        <w:tc>
          <w:tcPr>
            <w:tcW w:w="450" w:type="dxa"/>
            <w:vMerge w:val="restart"/>
          </w:tcPr>
          <w:p w14:paraId="195D110C" w14:textId="3BAEF6E4"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t>10</w:t>
            </w:r>
          </w:p>
        </w:tc>
        <w:tc>
          <w:tcPr>
            <w:tcW w:w="1440" w:type="dxa"/>
            <w:vMerge w:val="restart"/>
          </w:tcPr>
          <w:p w14:paraId="2263ADBD" w14:textId="77777777" w:rsidR="00C465BB" w:rsidRPr="00722593" w:rsidRDefault="00C465BB" w:rsidP="00C465BB">
            <w:pPr>
              <w:tabs>
                <w:tab w:val="left" w:pos="1080"/>
              </w:tabs>
              <w:rPr>
                <w:rFonts w:ascii="Arial" w:hAnsi="Arial" w:cs="Arial"/>
                <w:sz w:val="17"/>
                <w:szCs w:val="17"/>
              </w:rPr>
            </w:pPr>
          </w:p>
        </w:tc>
        <w:tc>
          <w:tcPr>
            <w:tcW w:w="5219" w:type="dxa"/>
            <w:vMerge w:val="restart"/>
          </w:tcPr>
          <w:p w14:paraId="650CDDDC" w14:textId="7B832B37" w:rsidR="00C465BB" w:rsidRPr="00722593" w:rsidRDefault="00C465BB" w:rsidP="00C465BB">
            <w:pPr>
              <w:rPr>
                <w:rFonts w:ascii="Arial" w:hAnsi="Arial" w:cs="Arial"/>
                <w:sz w:val="17"/>
                <w:szCs w:val="17"/>
              </w:rPr>
            </w:pPr>
            <w:r>
              <w:rPr>
                <w:rFonts w:ascii="Arial" w:hAnsi="Arial" w:cs="Arial"/>
                <w:sz w:val="17"/>
                <w:szCs w:val="17"/>
              </w:rPr>
              <w:t>The Power Supply Module meets the requirements of CALTRANS TEES, 2009.</w:t>
            </w:r>
          </w:p>
        </w:tc>
        <w:tc>
          <w:tcPr>
            <w:tcW w:w="1170" w:type="dxa"/>
            <w:vMerge w:val="restart"/>
          </w:tcPr>
          <w:p w14:paraId="39A83596"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051C8E38" w14:textId="6B904B61"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0A1794C8" w14:textId="00F79EC1"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33889BD6" w14:textId="2C5D15BC" w:rsidR="00C465BB" w:rsidRPr="001A6150" w:rsidRDefault="00C465BB" w:rsidP="00C465BB">
            <w:pPr>
              <w:jc w:val="center"/>
              <w:rPr>
                <w:rFonts w:ascii="Arial" w:hAnsi="Arial" w:cs="Arial"/>
                <w:sz w:val="17"/>
                <w:szCs w:val="17"/>
              </w:rPr>
            </w:pPr>
          </w:p>
        </w:tc>
      </w:tr>
      <w:tr w:rsidR="00C465BB" w:rsidRPr="00722593" w14:paraId="2C6CE476" w14:textId="77777777" w:rsidTr="001235FF">
        <w:trPr>
          <w:cantSplit/>
          <w:trHeight w:val="313"/>
        </w:trPr>
        <w:tc>
          <w:tcPr>
            <w:tcW w:w="450" w:type="dxa"/>
            <w:vMerge/>
          </w:tcPr>
          <w:p w14:paraId="37C8A440"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2751EE8A" w14:textId="77777777" w:rsidR="00C465BB" w:rsidRPr="00722593" w:rsidRDefault="00C465BB" w:rsidP="00C465BB">
            <w:pPr>
              <w:tabs>
                <w:tab w:val="left" w:pos="1080"/>
              </w:tabs>
              <w:rPr>
                <w:rFonts w:ascii="Arial" w:hAnsi="Arial" w:cs="Arial"/>
                <w:sz w:val="17"/>
                <w:szCs w:val="17"/>
              </w:rPr>
            </w:pPr>
          </w:p>
        </w:tc>
        <w:tc>
          <w:tcPr>
            <w:tcW w:w="5219" w:type="dxa"/>
            <w:vMerge/>
          </w:tcPr>
          <w:p w14:paraId="0D38DBF5" w14:textId="77777777" w:rsidR="00C465BB" w:rsidRDefault="00C465BB" w:rsidP="00C465BB">
            <w:pPr>
              <w:rPr>
                <w:rFonts w:ascii="Arial" w:hAnsi="Arial" w:cs="Arial"/>
                <w:sz w:val="17"/>
                <w:szCs w:val="17"/>
              </w:rPr>
            </w:pPr>
          </w:p>
        </w:tc>
        <w:tc>
          <w:tcPr>
            <w:tcW w:w="1170" w:type="dxa"/>
            <w:vMerge/>
          </w:tcPr>
          <w:p w14:paraId="595B05D7" w14:textId="77777777" w:rsidR="00C465BB" w:rsidRDefault="00C465BB" w:rsidP="00C465BB">
            <w:pPr>
              <w:tabs>
                <w:tab w:val="left" w:pos="1080"/>
              </w:tabs>
              <w:jc w:val="center"/>
              <w:rPr>
                <w:rFonts w:ascii="Arial" w:hAnsi="Arial" w:cs="Arial"/>
                <w:sz w:val="17"/>
                <w:szCs w:val="17"/>
              </w:rPr>
            </w:pPr>
          </w:p>
        </w:tc>
        <w:tc>
          <w:tcPr>
            <w:tcW w:w="4321" w:type="dxa"/>
          </w:tcPr>
          <w:p w14:paraId="13FC0005" w14:textId="4B1D4DBE"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45997D68" w14:textId="77777777" w:rsidR="00C465BB" w:rsidRDefault="00C465BB" w:rsidP="00C465BB">
            <w:pPr>
              <w:jc w:val="center"/>
              <w:rPr>
                <w:rFonts w:ascii="Arial" w:hAnsi="Arial" w:cs="Arial"/>
                <w:sz w:val="17"/>
                <w:szCs w:val="17"/>
              </w:rPr>
            </w:pPr>
          </w:p>
        </w:tc>
      </w:tr>
      <w:tr w:rsidR="00C465BB" w:rsidRPr="00722593" w14:paraId="2ED74C06" w14:textId="77777777" w:rsidTr="00D73C41">
        <w:trPr>
          <w:cantSplit/>
        </w:trPr>
        <w:tc>
          <w:tcPr>
            <w:tcW w:w="14688" w:type="dxa"/>
            <w:gridSpan w:val="6"/>
            <w:shd w:val="clear" w:color="auto" w:fill="FFFF00"/>
          </w:tcPr>
          <w:p w14:paraId="4D7223E1" w14:textId="6EAE8D9B" w:rsidR="00C465BB" w:rsidRPr="001A6150" w:rsidRDefault="00C465BB" w:rsidP="00C465BB">
            <w:pPr>
              <w:rPr>
                <w:rFonts w:ascii="Arial" w:hAnsi="Arial" w:cs="Arial"/>
                <w:sz w:val="17"/>
                <w:szCs w:val="17"/>
              </w:rPr>
            </w:pPr>
            <w:r>
              <w:rPr>
                <w:rFonts w:ascii="Arial" w:hAnsi="Arial" w:cs="Arial"/>
                <w:sz w:val="17"/>
                <w:szCs w:val="17"/>
              </w:rPr>
              <w:t>The following compliance matrix criteria are for Power Distribution Assemblies</w:t>
            </w:r>
          </w:p>
        </w:tc>
      </w:tr>
      <w:tr w:rsidR="00C465BB" w:rsidRPr="00722593" w14:paraId="2E93D604" w14:textId="5CFC4172" w:rsidTr="001235FF">
        <w:trPr>
          <w:cantSplit/>
        </w:trPr>
        <w:tc>
          <w:tcPr>
            <w:tcW w:w="450" w:type="dxa"/>
          </w:tcPr>
          <w:p w14:paraId="1C23CB00" w14:textId="67D30B4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t>11</w:t>
            </w:r>
          </w:p>
        </w:tc>
        <w:tc>
          <w:tcPr>
            <w:tcW w:w="1440" w:type="dxa"/>
          </w:tcPr>
          <w:p w14:paraId="242F800A" w14:textId="77777777" w:rsidR="00C465BB" w:rsidRPr="00722593" w:rsidRDefault="00C465BB" w:rsidP="00C465BB">
            <w:pPr>
              <w:tabs>
                <w:tab w:val="left" w:pos="1080"/>
              </w:tabs>
              <w:rPr>
                <w:rFonts w:ascii="Arial" w:hAnsi="Arial" w:cs="Arial"/>
                <w:sz w:val="17"/>
                <w:szCs w:val="17"/>
              </w:rPr>
            </w:pPr>
          </w:p>
        </w:tc>
        <w:tc>
          <w:tcPr>
            <w:tcW w:w="5219" w:type="dxa"/>
          </w:tcPr>
          <w:p w14:paraId="4D4FCC95" w14:textId="71BA1891" w:rsidR="00C465BB" w:rsidRPr="00722593" w:rsidRDefault="00C465BB" w:rsidP="00C465BB">
            <w:pPr>
              <w:rPr>
                <w:rFonts w:ascii="Arial" w:hAnsi="Arial" w:cs="Arial"/>
                <w:sz w:val="17"/>
                <w:szCs w:val="17"/>
              </w:rPr>
            </w:pPr>
            <w:r>
              <w:rPr>
                <w:rFonts w:ascii="Arial" w:hAnsi="Arial" w:cs="Arial"/>
                <w:sz w:val="17"/>
                <w:szCs w:val="17"/>
              </w:rPr>
              <w:t xml:space="preserve">The Power Distribution Assembly meets the requirements of CALTRANS TEES, 2009 6.4.3. </w:t>
            </w:r>
          </w:p>
        </w:tc>
        <w:tc>
          <w:tcPr>
            <w:tcW w:w="1170" w:type="dxa"/>
          </w:tcPr>
          <w:p w14:paraId="09685EE0"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6E182016" w14:textId="494626A0" w:rsidR="00C465BB" w:rsidRPr="001A6150" w:rsidRDefault="00C465BB" w:rsidP="00C465BB">
            <w:pPr>
              <w:jc w:val="center"/>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w:t>
            </w:r>
          </w:p>
        </w:tc>
        <w:tc>
          <w:tcPr>
            <w:tcW w:w="2088" w:type="dxa"/>
          </w:tcPr>
          <w:p w14:paraId="50A0E6FB" w14:textId="31FBCB16"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54679E89" w14:textId="77777777" w:rsidR="00C465BB" w:rsidRPr="001A6150" w:rsidRDefault="00C465BB" w:rsidP="00C465BB">
            <w:pPr>
              <w:jc w:val="center"/>
              <w:rPr>
                <w:rFonts w:ascii="Arial" w:hAnsi="Arial" w:cs="Arial"/>
                <w:sz w:val="17"/>
                <w:szCs w:val="17"/>
              </w:rPr>
            </w:pPr>
          </w:p>
        </w:tc>
      </w:tr>
      <w:tr w:rsidR="00C465BB" w:rsidRPr="00722593" w14:paraId="56A82B74" w14:textId="77777777" w:rsidTr="00D73C41">
        <w:trPr>
          <w:cantSplit/>
        </w:trPr>
        <w:tc>
          <w:tcPr>
            <w:tcW w:w="14688" w:type="dxa"/>
            <w:gridSpan w:val="6"/>
            <w:shd w:val="clear" w:color="auto" w:fill="FFFF00"/>
          </w:tcPr>
          <w:p w14:paraId="0A96CFA2" w14:textId="4F3FE412" w:rsidR="00C465BB" w:rsidRDefault="00C465BB" w:rsidP="00C465BB">
            <w:pPr>
              <w:rPr>
                <w:rFonts w:ascii="Arial" w:hAnsi="Arial" w:cs="Arial"/>
                <w:sz w:val="17"/>
                <w:szCs w:val="17"/>
              </w:rPr>
            </w:pPr>
            <w:r>
              <w:rPr>
                <w:rFonts w:ascii="Arial" w:hAnsi="Arial" w:cs="Arial"/>
                <w:sz w:val="17"/>
                <w:szCs w:val="17"/>
              </w:rPr>
              <w:t>The following compliance matric criteria are for Flash Transfer Relay (Model 430)</w:t>
            </w:r>
          </w:p>
        </w:tc>
      </w:tr>
      <w:tr w:rsidR="00C465BB" w:rsidRPr="00722593" w14:paraId="07B94CF2" w14:textId="77777777" w:rsidTr="001235FF">
        <w:trPr>
          <w:cantSplit/>
        </w:trPr>
        <w:tc>
          <w:tcPr>
            <w:tcW w:w="450" w:type="dxa"/>
            <w:vMerge w:val="restart"/>
          </w:tcPr>
          <w:p w14:paraId="4F405A5E" w14:textId="619C0984" w:rsidR="00C465BB" w:rsidRDefault="00C465BB" w:rsidP="00C465BB">
            <w:pPr>
              <w:tabs>
                <w:tab w:val="left" w:pos="1080"/>
              </w:tabs>
              <w:rPr>
                <w:rFonts w:ascii="Arial" w:hAnsi="Arial" w:cs="Arial"/>
                <w:sz w:val="17"/>
                <w:szCs w:val="17"/>
              </w:rPr>
            </w:pPr>
            <w:r>
              <w:rPr>
                <w:rFonts w:ascii="Arial" w:hAnsi="Arial" w:cs="Arial"/>
                <w:sz w:val="17"/>
                <w:szCs w:val="17"/>
              </w:rPr>
              <w:t>12</w:t>
            </w:r>
          </w:p>
        </w:tc>
        <w:tc>
          <w:tcPr>
            <w:tcW w:w="1440" w:type="dxa"/>
            <w:vMerge w:val="restart"/>
          </w:tcPr>
          <w:p w14:paraId="676D3EE7" w14:textId="77777777" w:rsidR="00C465BB" w:rsidRDefault="00C465BB" w:rsidP="00C465BB">
            <w:pPr>
              <w:tabs>
                <w:tab w:val="left" w:pos="1080"/>
              </w:tabs>
              <w:rPr>
                <w:rFonts w:ascii="Arial" w:hAnsi="Arial" w:cs="Arial"/>
                <w:sz w:val="17"/>
                <w:szCs w:val="17"/>
              </w:rPr>
            </w:pPr>
          </w:p>
        </w:tc>
        <w:tc>
          <w:tcPr>
            <w:tcW w:w="5219" w:type="dxa"/>
            <w:vMerge w:val="restart"/>
          </w:tcPr>
          <w:p w14:paraId="72D79698" w14:textId="556A69F3" w:rsidR="00C465BB" w:rsidRPr="00722593" w:rsidRDefault="00C465BB" w:rsidP="00C465BB">
            <w:pPr>
              <w:rPr>
                <w:rFonts w:ascii="Arial" w:hAnsi="Arial" w:cs="Arial"/>
                <w:sz w:val="17"/>
                <w:szCs w:val="17"/>
              </w:rPr>
            </w:pPr>
            <w:r>
              <w:rPr>
                <w:rFonts w:ascii="Arial" w:hAnsi="Arial" w:cs="Arial"/>
                <w:sz w:val="17"/>
                <w:szCs w:val="17"/>
              </w:rPr>
              <w:t>The Flash Transfer Relay meets the requirements of CALTRANS TEES, 2009 6.4.5.1.5.</w:t>
            </w:r>
          </w:p>
        </w:tc>
        <w:tc>
          <w:tcPr>
            <w:tcW w:w="1170" w:type="dxa"/>
            <w:vMerge w:val="restart"/>
          </w:tcPr>
          <w:p w14:paraId="53B94C3D"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06AEA64B" w14:textId="1B0C1ABB"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52E2E76" w14:textId="15E2A8DB" w:rsidR="00C465BB" w:rsidRPr="001A6150"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2EB344CD" w14:textId="77777777" w:rsidTr="001235FF">
        <w:trPr>
          <w:cantSplit/>
          <w:trHeight w:val="288"/>
        </w:trPr>
        <w:tc>
          <w:tcPr>
            <w:tcW w:w="450" w:type="dxa"/>
            <w:vMerge/>
          </w:tcPr>
          <w:p w14:paraId="53E2E115" w14:textId="77777777" w:rsidR="00C465BB" w:rsidRDefault="00C465BB" w:rsidP="00C465BB">
            <w:pPr>
              <w:tabs>
                <w:tab w:val="left" w:pos="1080"/>
              </w:tabs>
              <w:rPr>
                <w:rFonts w:ascii="Arial" w:hAnsi="Arial" w:cs="Arial"/>
                <w:sz w:val="17"/>
                <w:szCs w:val="17"/>
              </w:rPr>
            </w:pPr>
          </w:p>
        </w:tc>
        <w:tc>
          <w:tcPr>
            <w:tcW w:w="1440" w:type="dxa"/>
            <w:vMerge/>
          </w:tcPr>
          <w:p w14:paraId="761D622C" w14:textId="77777777" w:rsidR="00C465BB" w:rsidRDefault="00C465BB" w:rsidP="00C465BB">
            <w:pPr>
              <w:tabs>
                <w:tab w:val="left" w:pos="1080"/>
              </w:tabs>
              <w:rPr>
                <w:rFonts w:ascii="Arial" w:hAnsi="Arial" w:cs="Arial"/>
                <w:sz w:val="17"/>
                <w:szCs w:val="17"/>
              </w:rPr>
            </w:pPr>
          </w:p>
        </w:tc>
        <w:tc>
          <w:tcPr>
            <w:tcW w:w="5219" w:type="dxa"/>
            <w:vMerge/>
          </w:tcPr>
          <w:p w14:paraId="41E1CD8D" w14:textId="5A25C5AD" w:rsidR="00C465BB" w:rsidRPr="00722593" w:rsidRDefault="00C465BB" w:rsidP="00C465BB">
            <w:pPr>
              <w:rPr>
                <w:rFonts w:ascii="Arial" w:hAnsi="Arial" w:cs="Arial"/>
                <w:sz w:val="17"/>
                <w:szCs w:val="17"/>
              </w:rPr>
            </w:pPr>
          </w:p>
        </w:tc>
        <w:tc>
          <w:tcPr>
            <w:tcW w:w="1170" w:type="dxa"/>
            <w:vMerge/>
          </w:tcPr>
          <w:p w14:paraId="0E977BC8" w14:textId="77777777" w:rsidR="00C465BB" w:rsidRDefault="00C465BB" w:rsidP="00C465BB">
            <w:pPr>
              <w:tabs>
                <w:tab w:val="left" w:pos="1080"/>
              </w:tabs>
              <w:jc w:val="center"/>
              <w:rPr>
                <w:rFonts w:ascii="Arial" w:hAnsi="Arial" w:cs="Arial"/>
                <w:sz w:val="17"/>
                <w:szCs w:val="17"/>
              </w:rPr>
            </w:pPr>
          </w:p>
        </w:tc>
        <w:tc>
          <w:tcPr>
            <w:tcW w:w="4321" w:type="dxa"/>
          </w:tcPr>
          <w:p w14:paraId="64746E29"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61B3182C" w14:textId="77777777" w:rsidR="00C465BB" w:rsidRPr="001A6150" w:rsidRDefault="00C465BB" w:rsidP="00C465BB">
            <w:pPr>
              <w:jc w:val="center"/>
              <w:rPr>
                <w:rFonts w:ascii="Arial" w:hAnsi="Arial" w:cs="Arial"/>
                <w:sz w:val="17"/>
                <w:szCs w:val="17"/>
              </w:rPr>
            </w:pPr>
          </w:p>
        </w:tc>
      </w:tr>
      <w:tr w:rsidR="00C465BB" w:rsidRPr="00722593" w14:paraId="0FC19E32" w14:textId="77777777" w:rsidTr="005B27F6">
        <w:trPr>
          <w:cantSplit/>
        </w:trPr>
        <w:tc>
          <w:tcPr>
            <w:tcW w:w="14688" w:type="dxa"/>
            <w:gridSpan w:val="6"/>
            <w:shd w:val="clear" w:color="auto" w:fill="FFFF00"/>
          </w:tcPr>
          <w:p w14:paraId="2F55F5C0" w14:textId="65A997B1" w:rsidR="00C465BB" w:rsidRDefault="00C465BB" w:rsidP="00C465BB">
            <w:pPr>
              <w:rPr>
                <w:rFonts w:ascii="Arial" w:hAnsi="Arial" w:cs="Arial"/>
                <w:sz w:val="17"/>
                <w:szCs w:val="17"/>
              </w:rPr>
            </w:pPr>
            <w:r>
              <w:rPr>
                <w:rFonts w:ascii="Arial" w:hAnsi="Arial" w:cs="Arial"/>
                <w:sz w:val="17"/>
                <w:szCs w:val="17"/>
              </w:rPr>
              <w:t>The following compliance matrix criteria are for Input Files</w:t>
            </w:r>
          </w:p>
        </w:tc>
      </w:tr>
      <w:tr w:rsidR="00C465BB" w:rsidRPr="00722593" w14:paraId="3B15E51B" w14:textId="77777777" w:rsidTr="001235FF">
        <w:trPr>
          <w:cantSplit/>
        </w:trPr>
        <w:tc>
          <w:tcPr>
            <w:tcW w:w="450" w:type="dxa"/>
            <w:vMerge w:val="restart"/>
          </w:tcPr>
          <w:p w14:paraId="2E6326C5" w14:textId="223003A9" w:rsidR="00C465BB" w:rsidRDefault="00C465BB" w:rsidP="00C465BB">
            <w:pPr>
              <w:tabs>
                <w:tab w:val="left" w:pos="1080"/>
              </w:tabs>
              <w:jc w:val="center"/>
              <w:rPr>
                <w:rFonts w:ascii="Arial" w:hAnsi="Arial" w:cs="Arial"/>
                <w:sz w:val="17"/>
                <w:szCs w:val="17"/>
              </w:rPr>
            </w:pPr>
            <w:r>
              <w:rPr>
                <w:rFonts w:ascii="Arial" w:hAnsi="Arial" w:cs="Arial"/>
                <w:sz w:val="17"/>
                <w:szCs w:val="17"/>
              </w:rPr>
              <w:t>13</w:t>
            </w:r>
          </w:p>
        </w:tc>
        <w:tc>
          <w:tcPr>
            <w:tcW w:w="1440" w:type="dxa"/>
            <w:vMerge w:val="restart"/>
          </w:tcPr>
          <w:p w14:paraId="2CD3132F" w14:textId="77777777" w:rsidR="00C465BB" w:rsidRDefault="00C465BB" w:rsidP="00C465BB">
            <w:pPr>
              <w:tabs>
                <w:tab w:val="left" w:pos="1080"/>
              </w:tabs>
              <w:rPr>
                <w:rFonts w:ascii="Arial" w:hAnsi="Arial" w:cs="Arial"/>
                <w:sz w:val="17"/>
                <w:szCs w:val="17"/>
              </w:rPr>
            </w:pPr>
          </w:p>
        </w:tc>
        <w:tc>
          <w:tcPr>
            <w:tcW w:w="5219" w:type="dxa"/>
            <w:vMerge w:val="restart"/>
          </w:tcPr>
          <w:p w14:paraId="3893ADB8" w14:textId="1F4CE2AF" w:rsidR="00C465BB" w:rsidRPr="00722593" w:rsidRDefault="00C465BB" w:rsidP="00C465BB">
            <w:pPr>
              <w:rPr>
                <w:rFonts w:ascii="Arial" w:hAnsi="Arial" w:cs="Arial"/>
                <w:sz w:val="17"/>
                <w:szCs w:val="17"/>
              </w:rPr>
            </w:pPr>
            <w:r>
              <w:rPr>
                <w:rFonts w:ascii="Arial" w:hAnsi="Arial" w:cs="Arial"/>
                <w:sz w:val="17"/>
                <w:szCs w:val="17"/>
              </w:rPr>
              <w:t>The input file meets the requirements of CALTRANS TEES, 2009 6.4.4.</w:t>
            </w:r>
          </w:p>
        </w:tc>
        <w:tc>
          <w:tcPr>
            <w:tcW w:w="1170" w:type="dxa"/>
            <w:vMerge w:val="restart"/>
          </w:tcPr>
          <w:p w14:paraId="147C35CD"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7C28B7A9" w14:textId="70F1276C"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411AC575" w14:textId="15CE114D" w:rsidR="00C465BB" w:rsidRPr="001A6150"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0732F43D" w14:textId="77777777" w:rsidTr="001235FF">
        <w:trPr>
          <w:cantSplit/>
          <w:trHeight w:val="288"/>
        </w:trPr>
        <w:tc>
          <w:tcPr>
            <w:tcW w:w="450" w:type="dxa"/>
            <w:vMerge/>
          </w:tcPr>
          <w:p w14:paraId="52032136"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5D1DFDBD" w14:textId="77777777" w:rsidR="00C465BB" w:rsidRDefault="00C465BB" w:rsidP="00C465BB">
            <w:pPr>
              <w:tabs>
                <w:tab w:val="left" w:pos="1080"/>
              </w:tabs>
              <w:rPr>
                <w:rFonts w:ascii="Arial" w:hAnsi="Arial" w:cs="Arial"/>
                <w:sz w:val="17"/>
                <w:szCs w:val="17"/>
              </w:rPr>
            </w:pPr>
          </w:p>
        </w:tc>
        <w:tc>
          <w:tcPr>
            <w:tcW w:w="5219" w:type="dxa"/>
            <w:vMerge/>
          </w:tcPr>
          <w:p w14:paraId="629C35CB" w14:textId="77777777" w:rsidR="00C465BB" w:rsidRPr="00722593" w:rsidRDefault="00C465BB" w:rsidP="00C465BB">
            <w:pPr>
              <w:rPr>
                <w:rFonts w:ascii="Arial" w:hAnsi="Arial" w:cs="Arial"/>
                <w:sz w:val="17"/>
                <w:szCs w:val="17"/>
              </w:rPr>
            </w:pPr>
          </w:p>
        </w:tc>
        <w:tc>
          <w:tcPr>
            <w:tcW w:w="1170" w:type="dxa"/>
            <w:vMerge/>
          </w:tcPr>
          <w:p w14:paraId="1DC8896F" w14:textId="77777777" w:rsidR="00C465BB" w:rsidRDefault="00C465BB" w:rsidP="00C465BB">
            <w:pPr>
              <w:tabs>
                <w:tab w:val="left" w:pos="1080"/>
              </w:tabs>
              <w:jc w:val="center"/>
              <w:rPr>
                <w:rFonts w:ascii="Arial" w:hAnsi="Arial" w:cs="Arial"/>
                <w:sz w:val="17"/>
                <w:szCs w:val="17"/>
              </w:rPr>
            </w:pPr>
          </w:p>
        </w:tc>
        <w:tc>
          <w:tcPr>
            <w:tcW w:w="4321" w:type="dxa"/>
          </w:tcPr>
          <w:p w14:paraId="314D3540"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7A00AE7D" w14:textId="77777777" w:rsidR="00C465BB" w:rsidRPr="001A6150" w:rsidRDefault="00C465BB" w:rsidP="00C465BB">
            <w:pPr>
              <w:jc w:val="center"/>
              <w:rPr>
                <w:rFonts w:ascii="Arial" w:hAnsi="Arial" w:cs="Arial"/>
                <w:sz w:val="17"/>
                <w:szCs w:val="17"/>
              </w:rPr>
            </w:pPr>
          </w:p>
        </w:tc>
      </w:tr>
      <w:tr w:rsidR="00C465BB" w:rsidRPr="00722593" w14:paraId="6800CEE1" w14:textId="77777777" w:rsidTr="005B27F6">
        <w:trPr>
          <w:cantSplit/>
        </w:trPr>
        <w:tc>
          <w:tcPr>
            <w:tcW w:w="14688" w:type="dxa"/>
            <w:gridSpan w:val="6"/>
            <w:shd w:val="clear" w:color="auto" w:fill="FFFF00"/>
          </w:tcPr>
          <w:p w14:paraId="1CA7AF67" w14:textId="617F1726" w:rsidR="00C465BB" w:rsidRDefault="00C465BB" w:rsidP="00C465BB">
            <w:pPr>
              <w:rPr>
                <w:rFonts w:ascii="Arial" w:hAnsi="Arial" w:cs="Arial"/>
                <w:sz w:val="17"/>
                <w:szCs w:val="17"/>
              </w:rPr>
            </w:pPr>
            <w:r>
              <w:rPr>
                <w:rFonts w:ascii="Arial" w:hAnsi="Arial" w:cs="Arial"/>
                <w:sz w:val="17"/>
                <w:szCs w:val="17"/>
              </w:rPr>
              <w:t>The following compliance matrix criteria are for Current Monitors (Model 208)</w:t>
            </w:r>
          </w:p>
        </w:tc>
      </w:tr>
      <w:tr w:rsidR="00C465BB" w:rsidRPr="00722593" w14:paraId="14EC936A" w14:textId="77777777" w:rsidTr="001235FF">
        <w:trPr>
          <w:cantSplit/>
          <w:trHeight w:val="539"/>
        </w:trPr>
        <w:tc>
          <w:tcPr>
            <w:tcW w:w="450" w:type="dxa"/>
            <w:vMerge w:val="restart"/>
          </w:tcPr>
          <w:p w14:paraId="48D08155" w14:textId="34464921" w:rsidR="00C465BB" w:rsidRDefault="00C465BB" w:rsidP="00C465BB">
            <w:pPr>
              <w:tabs>
                <w:tab w:val="left" w:pos="1080"/>
              </w:tabs>
              <w:jc w:val="center"/>
              <w:rPr>
                <w:rFonts w:ascii="Arial" w:hAnsi="Arial" w:cs="Arial"/>
                <w:sz w:val="17"/>
                <w:szCs w:val="17"/>
              </w:rPr>
            </w:pPr>
            <w:r>
              <w:rPr>
                <w:rFonts w:ascii="Arial" w:hAnsi="Arial" w:cs="Arial"/>
                <w:sz w:val="17"/>
                <w:szCs w:val="17"/>
              </w:rPr>
              <w:t>14</w:t>
            </w:r>
          </w:p>
        </w:tc>
        <w:tc>
          <w:tcPr>
            <w:tcW w:w="1440" w:type="dxa"/>
            <w:vMerge w:val="restart"/>
          </w:tcPr>
          <w:p w14:paraId="01FE6410" w14:textId="77777777" w:rsidR="00C465BB" w:rsidRDefault="00C465BB" w:rsidP="00C465BB">
            <w:pPr>
              <w:tabs>
                <w:tab w:val="left" w:pos="1080"/>
              </w:tabs>
              <w:rPr>
                <w:rFonts w:ascii="Arial" w:hAnsi="Arial" w:cs="Arial"/>
                <w:sz w:val="17"/>
                <w:szCs w:val="17"/>
              </w:rPr>
            </w:pPr>
          </w:p>
        </w:tc>
        <w:tc>
          <w:tcPr>
            <w:tcW w:w="5219" w:type="dxa"/>
            <w:vMerge w:val="restart"/>
          </w:tcPr>
          <w:p w14:paraId="1751668C" w14:textId="134034DE" w:rsidR="00C465BB" w:rsidRPr="00722593" w:rsidRDefault="00C465BB" w:rsidP="00C465BB">
            <w:pPr>
              <w:rPr>
                <w:rFonts w:ascii="Arial" w:hAnsi="Arial" w:cs="Arial"/>
                <w:sz w:val="17"/>
                <w:szCs w:val="17"/>
              </w:rPr>
            </w:pPr>
            <w:r>
              <w:rPr>
                <w:rFonts w:ascii="Arial" w:hAnsi="Arial" w:cs="Arial"/>
                <w:sz w:val="17"/>
                <w:szCs w:val="17"/>
              </w:rPr>
              <w:t xml:space="preserve">The Current Monitor meets the requirements of CALTRANS TEES, 2009 3.7.2. </w:t>
            </w:r>
          </w:p>
        </w:tc>
        <w:tc>
          <w:tcPr>
            <w:tcW w:w="1170" w:type="dxa"/>
            <w:vMerge w:val="restart"/>
          </w:tcPr>
          <w:p w14:paraId="28D7CD33"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79E7DAD1" w14:textId="71406033"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4EC27418" w14:textId="35CA1D36" w:rsidR="00C465BB" w:rsidRPr="001A6150"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6199B7B9" w14:textId="77777777" w:rsidTr="001235FF">
        <w:trPr>
          <w:cantSplit/>
          <w:trHeight w:val="332"/>
        </w:trPr>
        <w:tc>
          <w:tcPr>
            <w:tcW w:w="450" w:type="dxa"/>
            <w:vMerge/>
          </w:tcPr>
          <w:p w14:paraId="54677047"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1F4B2AA3" w14:textId="77777777" w:rsidR="00C465BB" w:rsidRDefault="00C465BB" w:rsidP="00C465BB">
            <w:pPr>
              <w:tabs>
                <w:tab w:val="left" w:pos="1080"/>
              </w:tabs>
              <w:rPr>
                <w:rFonts w:ascii="Arial" w:hAnsi="Arial" w:cs="Arial"/>
                <w:sz w:val="17"/>
                <w:szCs w:val="17"/>
              </w:rPr>
            </w:pPr>
          </w:p>
        </w:tc>
        <w:tc>
          <w:tcPr>
            <w:tcW w:w="5219" w:type="dxa"/>
            <w:vMerge/>
          </w:tcPr>
          <w:p w14:paraId="21AF76B3" w14:textId="77777777" w:rsidR="00C465BB" w:rsidRDefault="00C465BB" w:rsidP="00C465BB">
            <w:pPr>
              <w:rPr>
                <w:rFonts w:ascii="Arial" w:hAnsi="Arial" w:cs="Arial"/>
                <w:sz w:val="17"/>
                <w:szCs w:val="17"/>
              </w:rPr>
            </w:pPr>
          </w:p>
        </w:tc>
        <w:tc>
          <w:tcPr>
            <w:tcW w:w="1170" w:type="dxa"/>
            <w:vMerge/>
          </w:tcPr>
          <w:p w14:paraId="63696F71" w14:textId="77777777" w:rsidR="00C465BB" w:rsidRDefault="00C465BB" w:rsidP="00C465BB">
            <w:pPr>
              <w:tabs>
                <w:tab w:val="left" w:pos="1080"/>
              </w:tabs>
              <w:jc w:val="center"/>
              <w:rPr>
                <w:rFonts w:ascii="Arial" w:hAnsi="Arial" w:cs="Arial"/>
                <w:sz w:val="17"/>
                <w:szCs w:val="17"/>
              </w:rPr>
            </w:pPr>
          </w:p>
        </w:tc>
        <w:tc>
          <w:tcPr>
            <w:tcW w:w="4321" w:type="dxa"/>
          </w:tcPr>
          <w:p w14:paraId="5EE527A7" w14:textId="63BF46CE"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82F1733" w14:textId="77777777" w:rsidR="00C465BB" w:rsidRDefault="00C465BB" w:rsidP="00C465BB">
            <w:pPr>
              <w:jc w:val="center"/>
              <w:rPr>
                <w:rFonts w:ascii="Arial" w:hAnsi="Arial" w:cs="Arial"/>
                <w:sz w:val="17"/>
                <w:szCs w:val="17"/>
              </w:rPr>
            </w:pPr>
          </w:p>
        </w:tc>
      </w:tr>
      <w:tr w:rsidR="00C465BB" w:rsidRPr="00722593" w14:paraId="180D1024" w14:textId="77777777" w:rsidTr="0078076C">
        <w:trPr>
          <w:cantSplit/>
        </w:trPr>
        <w:tc>
          <w:tcPr>
            <w:tcW w:w="14688" w:type="dxa"/>
            <w:gridSpan w:val="6"/>
            <w:shd w:val="clear" w:color="auto" w:fill="FFFF00"/>
          </w:tcPr>
          <w:p w14:paraId="7FAC823B" w14:textId="23209D95" w:rsidR="00C465BB" w:rsidRDefault="00C465BB" w:rsidP="00C465BB">
            <w:pPr>
              <w:rPr>
                <w:rFonts w:ascii="Arial" w:hAnsi="Arial" w:cs="Arial"/>
                <w:sz w:val="17"/>
                <w:szCs w:val="17"/>
              </w:rPr>
            </w:pPr>
            <w:r>
              <w:rPr>
                <w:rFonts w:ascii="Arial" w:hAnsi="Arial" w:cs="Arial"/>
                <w:sz w:val="17"/>
                <w:szCs w:val="17"/>
              </w:rPr>
              <w:t xml:space="preserve">The following compliance matrix criteria are for all traffic controller accessories </w:t>
            </w:r>
          </w:p>
        </w:tc>
      </w:tr>
      <w:tr w:rsidR="00C465BB" w:rsidRPr="00722593" w14:paraId="7854E9C5" w14:textId="77777777" w:rsidTr="001235FF">
        <w:trPr>
          <w:cantSplit/>
          <w:trHeight w:val="752"/>
        </w:trPr>
        <w:tc>
          <w:tcPr>
            <w:tcW w:w="450" w:type="dxa"/>
            <w:vMerge w:val="restart"/>
          </w:tcPr>
          <w:p w14:paraId="52E0030D" w14:textId="2AC973C4" w:rsidR="00C465BB" w:rsidRDefault="00C465BB" w:rsidP="00C465BB">
            <w:pPr>
              <w:tabs>
                <w:tab w:val="left" w:pos="1080"/>
              </w:tabs>
              <w:jc w:val="center"/>
              <w:rPr>
                <w:rFonts w:ascii="Arial" w:hAnsi="Arial" w:cs="Arial"/>
                <w:sz w:val="17"/>
                <w:szCs w:val="17"/>
              </w:rPr>
            </w:pPr>
            <w:r>
              <w:rPr>
                <w:rFonts w:ascii="Arial" w:hAnsi="Arial" w:cs="Arial"/>
                <w:sz w:val="17"/>
                <w:szCs w:val="17"/>
              </w:rPr>
              <w:t>15</w:t>
            </w:r>
          </w:p>
        </w:tc>
        <w:tc>
          <w:tcPr>
            <w:tcW w:w="1440" w:type="dxa"/>
            <w:vMerge w:val="restart"/>
          </w:tcPr>
          <w:p w14:paraId="76E1F6BE" w14:textId="77777777" w:rsidR="00C465BB" w:rsidRDefault="00C465BB" w:rsidP="00C465BB">
            <w:pPr>
              <w:tabs>
                <w:tab w:val="left" w:pos="1080"/>
              </w:tabs>
              <w:rPr>
                <w:rFonts w:ascii="Arial" w:hAnsi="Arial" w:cs="Arial"/>
                <w:sz w:val="17"/>
                <w:szCs w:val="17"/>
              </w:rPr>
            </w:pPr>
          </w:p>
        </w:tc>
        <w:tc>
          <w:tcPr>
            <w:tcW w:w="5219" w:type="dxa"/>
            <w:vMerge w:val="restart"/>
          </w:tcPr>
          <w:p w14:paraId="55C3BBE0" w14:textId="0C6C8C8E" w:rsidR="00C465BB" w:rsidRPr="008B4A8E" w:rsidRDefault="00C465BB" w:rsidP="00C465BB">
            <w:pPr>
              <w:rPr>
                <w:rFonts w:ascii="Arial" w:hAnsi="Arial" w:cs="Arial"/>
                <w:sz w:val="17"/>
                <w:szCs w:val="17"/>
              </w:rPr>
            </w:pPr>
            <w:r>
              <w:rPr>
                <w:rFonts w:ascii="Arial" w:hAnsi="Arial" w:cs="Arial"/>
                <w:sz w:val="17"/>
                <w:szCs w:val="17"/>
              </w:rPr>
              <w:t xml:space="preserve">Traffic controller accessories can perform all specified functions during and after being subjected to the environmental testing procedures described in NEMA TS2, Sections 2.2.7, 2.2.8, and 2.2.9. </w:t>
            </w:r>
          </w:p>
        </w:tc>
        <w:tc>
          <w:tcPr>
            <w:tcW w:w="1170" w:type="dxa"/>
            <w:vMerge w:val="restart"/>
          </w:tcPr>
          <w:p w14:paraId="510B6D18"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3E652110" w14:textId="1B41BFD8"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the device performs all required functions during and after being subjected to the environmental testing as described in NEMA TS2 section 2.2.7, 2.2.8, and 2.2.9.  The test report must meet the requirements of FDOT Product Certification Handbook, section 7.2.</w:t>
            </w:r>
          </w:p>
        </w:tc>
        <w:tc>
          <w:tcPr>
            <w:tcW w:w="2088" w:type="dxa"/>
            <w:vMerge w:val="restart"/>
          </w:tcPr>
          <w:p w14:paraId="48B23981" w14:textId="730FA5E9" w:rsidR="00C465BB" w:rsidRPr="001A6150" w:rsidRDefault="00C465BB" w:rsidP="00C465BB">
            <w:pPr>
              <w:jc w:val="center"/>
              <w:rPr>
                <w:rFonts w:ascii="Arial" w:hAnsi="Arial" w:cs="Arial"/>
                <w:sz w:val="17"/>
                <w:szCs w:val="17"/>
              </w:rPr>
            </w:pPr>
            <w:r>
              <w:rPr>
                <w:rFonts w:ascii="Arial" w:hAnsi="Arial" w:cs="Arial"/>
                <w:sz w:val="17"/>
                <w:szCs w:val="17"/>
              </w:rPr>
              <w:t xml:space="preserve">Document Review </w:t>
            </w:r>
          </w:p>
        </w:tc>
      </w:tr>
      <w:tr w:rsidR="00C465BB" w:rsidRPr="00722593" w14:paraId="3A2DA119" w14:textId="77777777" w:rsidTr="001235FF">
        <w:trPr>
          <w:cantSplit/>
          <w:trHeight w:val="225"/>
        </w:trPr>
        <w:tc>
          <w:tcPr>
            <w:tcW w:w="450" w:type="dxa"/>
            <w:vMerge/>
            <w:tcBorders>
              <w:bottom w:val="single" w:sz="4" w:space="0" w:color="auto"/>
            </w:tcBorders>
          </w:tcPr>
          <w:p w14:paraId="228AE632"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45ADC509" w14:textId="77777777" w:rsidR="00C465BB" w:rsidRDefault="00C465BB" w:rsidP="00C465BB">
            <w:pPr>
              <w:tabs>
                <w:tab w:val="left" w:pos="1080"/>
              </w:tabs>
              <w:rPr>
                <w:rFonts w:ascii="Arial" w:hAnsi="Arial" w:cs="Arial"/>
                <w:sz w:val="17"/>
                <w:szCs w:val="17"/>
              </w:rPr>
            </w:pPr>
          </w:p>
        </w:tc>
        <w:tc>
          <w:tcPr>
            <w:tcW w:w="5219" w:type="dxa"/>
            <w:vMerge/>
          </w:tcPr>
          <w:p w14:paraId="366CBEF0" w14:textId="77777777" w:rsidR="00C465BB" w:rsidRDefault="00C465BB" w:rsidP="00C465BB">
            <w:pPr>
              <w:rPr>
                <w:rFonts w:ascii="Arial" w:hAnsi="Arial" w:cs="Arial"/>
                <w:sz w:val="17"/>
                <w:szCs w:val="17"/>
              </w:rPr>
            </w:pPr>
          </w:p>
        </w:tc>
        <w:tc>
          <w:tcPr>
            <w:tcW w:w="1170" w:type="dxa"/>
            <w:vMerge/>
          </w:tcPr>
          <w:p w14:paraId="04E5E0C5" w14:textId="77777777" w:rsidR="00C465BB" w:rsidRDefault="00C465BB" w:rsidP="00C465BB">
            <w:pPr>
              <w:tabs>
                <w:tab w:val="left" w:pos="1080"/>
              </w:tabs>
              <w:jc w:val="center"/>
              <w:rPr>
                <w:rFonts w:ascii="Arial" w:hAnsi="Arial" w:cs="Arial"/>
                <w:sz w:val="17"/>
                <w:szCs w:val="17"/>
              </w:rPr>
            </w:pPr>
          </w:p>
        </w:tc>
        <w:tc>
          <w:tcPr>
            <w:tcW w:w="4321" w:type="dxa"/>
          </w:tcPr>
          <w:p w14:paraId="01ECA868" w14:textId="0FB6C0C5"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6F055227" w14:textId="77777777" w:rsidR="00C465BB" w:rsidRDefault="00C465BB" w:rsidP="00C465BB">
            <w:pPr>
              <w:jc w:val="center"/>
              <w:rPr>
                <w:rFonts w:ascii="Arial" w:hAnsi="Arial" w:cs="Arial"/>
                <w:sz w:val="17"/>
                <w:szCs w:val="17"/>
              </w:rPr>
            </w:pPr>
          </w:p>
        </w:tc>
      </w:tr>
      <w:tr w:rsidR="00C465BB" w:rsidRPr="00722593" w14:paraId="7AB40C52" w14:textId="77777777" w:rsidTr="00182849">
        <w:trPr>
          <w:cantSplit/>
        </w:trPr>
        <w:tc>
          <w:tcPr>
            <w:tcW w:w="14688" w:type="dxa"/>
            <w:gridSpan w:val="6"/>
            <w:shd w:val="clear" w:color="auto" w:fill="FFFF00"/>
          </w:tcPr>
          <w:p w14:paraId="1BFE0289" w14:textId="60BEB24F" w:rsidR="00C465BB" w:rsidRDefault="00C465BB" w:rsidP="00C465BB">
            <w:pPr>
              <w:rPr>
                <w:rFonts w:ascii="Arial" w:hAnsi="Arial" w:cs="Arial"/>
                <w:sz w:val="17"/>
                <w:szCs w:val="17"/>
              </w:rPr>
            </w:pPr>
            <w:r>
              <w:rPr>
                <w:rFonts w:ascii="Arial" w:hAnsi="Arial" w:cs="Arial"/>
                <w:sz w:val="17"/>
                <w:szCs w:val="17"/>
              </w:rPr>
              <w:t xml:space="preserve">The following compliance matrix criteria are Time Switches          </w:t>
            </w:r>
          </w:p>
        </w:tc>
      </w:tr>
      <w:tr w:rsidR="00C465BB" w:rsidRPr="00722593" w14:paraId="28283838" w14:textId="77777777" w:rsidTr="001235FF">
        <w:trPr>
          <w:cantSplit/>
        </w:trPr>
        <w:tc>
          <w:tcPr>
            <w:tcW w:w="450" w:type="dxa"/>
            <w:vMerge w:val="restart"/>
          </w:tcPr>
          <w:p w14:paraId="6C991796" w14:textId="557C9905" w:rsidR="00C465BB" w:rsidRPr="00385CA9" w:rsidRDefault="00C465BB" w:rsidP="00C465BB">
            <w:pPr>
              <w:tabs>
                <w:tab w:val="left" w:pos="1080"/>
              </w:tabs>
              <w:jc w:val="center"/>
              <w:rPr>
                <w:rFonts w:ascii="Arial" w:hAnsi="Arial" w:cs="Arial"/>
                <w:sz w:val="17"/>
                <w:szCs w:val="17"/>
              </w:rPr>
            </w:pPr>
            <w:r>
              <w:rPr>
                <w:rFonts w:ascii="Arial" w:hAnsi="Arial" w:cs="Arial"/>
                <w:sz w:val="17"/>
                <w:szCs w:val="17"/>
              </w:rPr>
              <w:lastRenderedPageBreak/>
              <w:t>16</w:t>
            </w:r>
          </w:p>
        </w:tc>
        <w:tc>
          <w:tcPr>
            <w:tcW w:w="1440" w:type="dxa"/>
            <w:vMerge w:val="restart"/>
          </w:tcPr>
          <w:p w14:paraId="482ABA6C" w14:textId="02BDFCB7" w:rsidR="00C465BB" w:rsidRDefault="00C465BB" w:rsidP="00C465BB">
            <w:pPr>
              <w:tabs>
                <w:tab w:val="left" w:pos="1080"/>
              </w:tabs>
              <w:rPr>
                <w:rFonts w:ascii="Arial" w:hAnsi="Arial" w:cs="Arial"/>
                <w:sz w:val="17"/>
                <w:szCs w:val="17"/>
              </w:rPr>
            </w:pPr>
            <w:r>
              <w:rPr>
                <w:rFonts w:ascii="Arial" w:hAnsi="Arial" w:cs="Arial"/>
                <w:sz w:val="17"/>
                <w:szCs w:val="17"/>
              </w:rPr>
              <w:t>678-2.1.1</w:t>
            </w:r>
          </w:p>
        </w:tc>
        <w:tc>
          <w:tcPr>
            <w:tcW w:w="5219" w:type="dxa"/>
            <w:vMerge w:val="restart"/>
          </w:tcPr>
          <w:p w14:paraId="2A3E8E7D" w14:textId="73099F1E" w:rsidR="00C465BB" w:rsidRDefault="00C465BB" w:rsidP="00C465BB">
            <w:pPr>
              <w:rPr>
                <w:rFonts w:ascii="Arial" w:hAnsi="Arial" w:cs="Arial"/>
                <w:color w:val="000000"/>
                <w:sz w:val="17"/>
                <w:szCs w:val="17"/>
              </w:rPr>
            </w:pPr>
            <w:r>
              <w:rPr>
                <w:rFonts w:ascii="Arial" w:hAnsi="Arial" w:cs="Arial"/>
                <w:color w:val="000000"/>
                <w:sz w:val="17"/>
                <w:szCs w:val="17"/>
              </w:rPr>
              <w:t xml:space="preserve">The time switch is a 24-hour timer which controls the daily switching operation of circuit contacts at preselected times. </w:t>
            </w:r>
          </w:p>
        </w:tc>
        <w:tc>
          <w:tcPr>
            <w:tcW w:w="1170" w:type="dxa"/>
            <w:vMerge w:val="restart"/>
          </w:tcPr>
          <w:p w14:paraId="3CED0F4D" w14:textId="18440965" w:rsidR="00C465BB" w:rsidRDefault="00C465BB" w:rsidP="00C465BB">
            <w:pPr>
              <w:tabs>
                <w:tab w:val="left" w:pos="1080"/>
              </w:tabs>
              <w:jc w:val="center"/>
              <w:rPr>
                <w:rFonts w:ascii="Arial" w:hAnsi="Arial" w:cs="Arial"/>
                <w:sz w:val="17"/>
                <w:szCs w:val="17"/>
              </w:rP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tcPr>
          <w:p w14:paraId="6D70D828" w14:textId="6627DD50" w:rsidR="00C465BB" w:rsidRDefault="00C465BB" w:rsidP="00C465BB">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1D2178E9" w14:textId="77777777" w:rsidR="00C465BB" w:rsidRDefault="00C465BB" w:rsidP="00C465BB">
            <w:pPr>
              <w:jc w:val="center"/>
              <w:rPr>
                <w:rFonts w:ascii="Arial" w:hAnsi="Arial" w:cs="Arial"/>
                <w:sz w:val="17"/>
                <w:szCs w:val="17"/>
              </w:rPr>
            </w:pPr>
            <w:r>
              <w:rPr>
                <w:rFonts w:ascii="Arial" w:hAnsi="Arial" w:cs="Arial"/>
                <w:sz w:val="17"/>
                <w:szCs w:val="17"/>
              </w:rPr>
              <w:t>Document Review</w:t>
            </w:r>
          </w:p>
        </w:tc>
      </w:tr>
      <w:tr w:rsidR="00C465BB" w:rsidRPr="00722593" w14:paraId="386D82B0" w14:textId="77777777" w:rsidTr="001235FF">
        <w:trPr>
          <w:cantSplit/>
          <w:trHeight w:val="288"/>
        </w:trPr>
        <w:tc>
          <w:tcPr>
            <w:tcW w:w="450" w:type="dxa"/>
            <w:vMerge/>
          </w:tcPr>
          <w:p w14:paraId="2A019150"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19308328" w14:textId="77777777" w:rsidR="00C465BB" w:rsidRDefault="00C465BB" w:rsidP="00C465BB">
            <w:pPr>
              <w:tabs>
                <w:tab w:val="left" w:pos="1080"/>
              </w:tabs>
              <w:rPr>
                <w:rFonts w:ascii="Arial" w:hAnsi="Arial" w:cs="Arial"/>
                <w:sz w:val="17"/>
                <w:szCs w:val="17"/>
              </w:rPr>
            </w:pPr>
          </w:p>
        </w:tc>
        <w:tc>
          <w:tcPr>
            <w:tcW w:w="5219" w:type="dxa"/>
            <w:vMerge/>
          </w:tcPr>
          <w:p w14:paraId="752447E1" w14:textId="77777777" w:rsidR="00C465BB" w:rsidRDefault="00C465BB" w:rsidP="00C465BB">
            <w:pPr>
              <w:rPr>
                <w:rFonts w:ascii="Arial" w:hAnsi="Arial" w:cs="Arial"/>
                <w:color w:val="000000"/>
                <w:sz w:val="17"/>
                <w:szCs w:val="17"/>
              </w:rPr>
            </w:pPr>
          </w:p>
        </w:tc>
        <w:tc>
          <w:tcPr>
            <w:tcW w:w="1170" w:type="dxa"/>
            <w:vMerge/>
          </w:tcPr>
          <w:p w14:paraId="0BE68558" w14:textId="77777777" w:rsidR="00C465BB" w:rsidRDefault="00C465BB" w:rsidP="00C465BB">
            <w:pPr>
              <w:tabs>
                <w:tab w:val="left" w:pos="1080"/>
              </w:tabs>
              <w:jc w:val="center"/>
              <w:rPr>
                <w:rFonts w:ascii="Arial" w:hAnsi="Arial" w:cs="Arial"/>
                <w:sz w:val="17"/>
                <w:szCs w:val="17"/>
              </w:rPr>
            </w:pPr>
          </w:p>
        </w:tc>
        <w:tc>
          <w:tcPr>
            <w:tcW w:w="4321" w:type="dxa"/>
          </w:tcPr>
          <w:p w14:paraId="25962529"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0C1C6579" w14:textId="77777777" w:rsidR="00C465BB" w:rsidRDefault="00C465BB" w:rsidP="00C465BB">
            <w:pPr>
              <w:jc w:val="center"/>
              <w:rPr>
                <w:rFonts w:ascii="Arial" w:hAnsi="Arial" w:cs="Arial"/>
                <w:sz w:val="17"/>
                <w:szCs w:val="17"/>
              </w:rPr>
            </w:pPr>
          </w:p>
        </w:tc>
      </w:tr>
      <w:tr w:rsidR="00C465BB" w:rsidRPr="00722593" w14:paraId="23714FD7" w14:textId="77777777" w:rsidTr="001235FF">
        <w:trPr>
          <w:cantSplit/>
        </w:trPr>
        <w:tc>
          <w:tcPr>
            <w:tcW w:w="450" w:type="dxa"/>
            <w:vMerge w:val="restart"/>
          </w:tcPr>
          <w:p w14:paraId="5C3B6876" w14:textId="7581FF9A" w:rsidR="00C465BB" w:rsidRDefault="00C465BB" w:rsidP="00C465BB">
            <w:pPr>
              <w:tabs>
                <w:tab w:val="left" w:pos="1080"/>
              </w:tabs>
              <w:jc w:val="center"/>
              <w:rPr>
                <w:rFonts w:ascii="Arial" w:hAnsi="Arial" w:cs="Arial"/>
                <w:sz w:val="17"/>
                <w:szCs w:val="17"/>
              </w:rPr>
            </w:pPr>
            <w:r>
              <w:rPr>
                <w:rFonts w:ascii="Arial" w:hAnsi="Arial" w:cs="Arial"/>
                <w:sz w:val="17"/>
                <w:szCs w:val="17"/>
              </w:rPr>
              <w:t>17</w:t>
            </w:r>
          </w:p>
        </w:tc>
        <w:tc>
          <w:tcPr>
            <w:tcW w:w="1440" w:type="dxa"/>
            <w:vMerge w:val="restart"/>
          </w:tcPr>
          <w:p w14:paraId="6E235E7E" w14:textId="77777777" w:rsidR="00C465BB" w:rsidRDefault="00C465BB" w:rsidP="00C465BB">
            <w:pPr>
              <w:tabs>
                <w:tab w:val="left" w:pos="1080"/>
              </w:tabs>
              <w:rPr>
                <w:rFonts w:ascii="Arial" w:hAnsi="Arial" w:cs="Arial"/>
                <w:sz w:val="17"/>
                <w:szCs w:val="17"/>
              </w:rPr>
            </w:pPr>
          </w:p>
        </w:tc>
        <w:tc>
          <w:tcPr>
            <w:tcW w:w="5219" w:type="dxa"/>
            <w:vMerge w:val="restart"/>
          </w:tcPr>
          <w:p w14:paraId="5DECE9A1" w14:textId="720E6856" w:rsidR="00C465BB" w:rsidRDefault="00C465BB" w:rsidP="00C465BB">
            <w:pPr>
              <w:rPr>
                <w:rFonts w:ascii="Arial" w:hAnsi="Arial" w:cs="Arial"/>
                <w:color w:val="000000"/>
                <w:sz w:val="17"/>
                <w:szCs w:val="17"/>
              </w:rPr>
            </w:pPr>
            <w:r>
              <w:rPr>
                <w:rFonts w:ascii="Arial" w:hAnsi="Arial" w:cs="Arial"/>
                <w:color w:val="000000"/>
                <w:sz w:val="17"/>
                <w:szCs w:val="17"/>
              </w:rPr>
              <w:t xml:space="preserve">Type </w:t>
            </w:r>
            <w:proofErr w:type="gramStart"/>
            <w:r>
              <w:rPr>
                <w:rFonts w:ascii="Arial" w:hAnsi="Arial" w:cs="Arial"/>
                <w:color w:val="000000"/>
                <w:sz w:val="17"/>
                <w:szCs w:val="17"/>
              </w:rPr>
              <w:t>1 time</w:t>
            </w:r>
            <w:proofErr w:type="gramEnd"/>
            <w:r>
              <w:rPr>
                <w:rFonts w:ascii="Arial" w:hAnsi="Arial" w:cs="Arial"/>
                <w:color w:val="000000"/>
                <w:sz w:val="17"/>
                <w:szCs w:val="17"/>
              </w:rPr>
              <w:t xml:space="preserve"> switch contains a single circuit contact and a solid state timer with at least 48 programmable on and off times. </w:t>
            </w:r>
          </w:p>
        </w:tc>
        <w:tc>
          <w:tcPr>
            <w:tcW w:w="1170" w:type="dxa"/>
            <w:vMerge w:val="restart"/>
          </w:tcPr>
          <w:p w14:paraId="64CBA804" w14:textId="77777777" w:rsidR="00C465BB" w:rsidRPr="00722593" w:rsidRDefault="00C465BB"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Pr>
                <w:rFonts w:ascii="Arial" w:hAnsi="Arial" w:cs="Arial"/>
                <w:sz w:val="17"/>
                <w:szCs w:val="17"/>
              </w:rPr>
              <w:fldChar w:fldCharType="end"/>
            </w:r>
          </w:p>
        </w:tc>
        <w:tc>
          <w:tcPr>
            <w:tcW w:w="4321" w:type="dxa"/>
          </w:tcPr>
          <w:p w14:paraId="73F99C2F" w14:textId="4307F99F"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49E9A525" w14:textId="0C22D4D9" w:rsidR="00C465BB" w:rsidRPr="001A6150"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1EDECBD2" w14:textId="77777777" w:rsidTr="001235FF">
        <w:trPr>
          <w:cantSplit/>
          <w:trHeight w:val="288"/>
        </w:trPr>
        <w:tc>
          <w:tcPr>
            <w:tcW w:w="450" w:type="dxa"/>
            <w:vMerge/>
          </w:tcPr>
          <w:p w14:paraId="4D10A4F3"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1294E0D0" w14:textId="77777777" w:rsidR="00C465BB" w:rsidRDefault="00C465BB" w:rsidP="00C465BB">
            <w:pPr>
              <w:tabs>
                <w:tab w:val="left" w:pos="1080"/>
              </w:tabs>
              <w:rPr>
                <w:rFonts w:ascii="Arial" w:hAnsi="Arial" w:cs="Arial"/>
                <w:sz w:val="17"/>
                <w:szCs w:val="17"/>
              </w:rPr>
            </w:pPr>
          </w:p>
        </w:tc>
        <w:tc>
          <w:tcPr>
            <w:tcW w:w="5219" w:type="dxa"/>
            <w:vMerge/>
          </w:tcPr>
          <w:p w14:paraId="74813991" w14:textId="77777777" w:rsidR="00C465BB" w:rsidRDefault="00C465BB" w:rsidP="00C465BB">
            <w:pPr>
              <w:rPr>
                <w:rFonts w:ascii="Arial" w:hAnsi="Arial" w:cs="Arial"/>
                <w:color w:val="000000"/>
                <w:sz w:val="17"/>
                <w:szCs w:val="17"/>
              </w:rPr>
            </w:pPr>
          </w:p>
        </w:tc>
        <w:tc>
          <w:tcPr>
            <w:tcW w:w="1170" w:type="dxa"/>
            <w:vMerge/>
          </w:tcPr>
          <w:p w14:paraId="1C8A5DBF" w14:textId="77777777" w:rsidR="00C465BB" w:rsidRDefault="00C465BB" w:rsidP="00C465BB">
            <w:pPr>
              <w:tabs>
                <w:tab w:val="left" w:pos="1080"/>
              </w:tabs>
              <w:jc w:val="center"/>
              <w:rPr>
                <w:rFonts w:ascii="Arial" w:hAnsi="Arial" w:cs="Arial"/>
                <w:sz w:val="17"/>
                <w:szCs w:val="17"/>
              </w:rPr>
            </w:pPr>
          </w:p>
        </w:tc>
        <w:tc>
          <w:tcPr>
            <w:tcW w:w="4321" w:type="dxa"/>
          </w:tcPr>
          <w:p w14:paraId="033B3BC9" w14:textId="77777777" w:rsidR="00C465BB" w:rsidRPr="00A663F4" w:rsidRDefault="00C465BB" w:rsidP="00C465BB">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27147DE" w14:textId="77777777" w:rsidR="00C465BB" w:rsidRPr="001A6150" w:rsidRDefault="00C465BB" w:rsidP="00C465BB">
            <w:pPr>
              <w:jc w:val="center"/>
              <w:rPr>
                <w:rFonts w:ascii="Arial" w:hAnsi="Arial" w:cs="Arial"/>
                <w:sz w:val="17"/>
                <w:szCs w:val="17"/>
              </w:rPr>
            </w:pPr>
          </w:p>
        </w:tc>
      </w:tr>
      <w:tr w:rsidR="00C465BB" w:rsidRPr="00722593" w14:paraId="6D69D987" w14:textId="77777777" w:rsidTr="001235FF">
        <w:trPr>
          <w:cantSplit/>
          <w:trHeight w:val="288"/>
        </w:trPr>
        <w:tc>
          <w:tcPr>
            <w:tcW w:w="450" w:type="dxa"/>
          </w:tcPr>
          <w:p w14:paraId="643DFC4C" w14:textId="310BE287" w:rsidR="00C465BB" w:rsidRDefault="00C465BB" w:rsidP="00C465BB">
            <w:pPr>
              <w:tabs>
                <w:tab w:val="left" w:pos="1080"/>
              </w:tabs>
              <w:jc w:val="center"/>
              <w:rPr>
                <w:rFonts w:ascii="Arial" w:hAnsi="Arial" w:cs="Arial"/>
                <w:sz w:val="17"/>
                <w:szCs w:val="17"/>
              </w:rPr>
            </w:pPr>
            <w:r>
              <w:rPr>
                <w:rFonts w:ascii="Arial" w:hAnsi="Arial" w:cs="Arial"/>
                <w:sz w:val="17"/>
                <w:szCs w:val="17"/>
              </w:rPr>
              <w:t>18</w:t>
            </w:r>
          </w:p>
        </w:tc>
        <w:tc>
          <w:tcPr>
            <w:tcW w:w="1440" w:type="dxa"/>
          </w:tcPr>
          <w:p w14:paraId="3904D49D" w14:textId="77777777" w:rsidR="00C465BB" w:rsidRDefault="00C465BB" w:rsidP="00C465BB">
            <w:pPr>
              <w:tabs>
                <w:tab w:val="left" w:pos="1080"/>
              </w:tabs>
              <w:rPr>
                <w:rFonts w:ascii="Arial" w:hAnsi="Arial" w:cs="Arial"/>
                <w:sz w:val="17"/>
                <w:szCs w:val="17"/>
              </w:rPr>
            </w:pPr>
          </w:p>
        </w:tc>
        <w:tc>
          <w:tcPr>
            <w:tcW w:w="5219" w:type="dxa"/>
          </w:tcPr>
          <w:p w14:paraId="095D5F2F" w14:textId="55E93211" w:rsidR="00C465BB" w:rsidRPr="003A3108" w:rsidRDefault="00C465BB" w:rsidP="00C465BB">
            <w:pPr>
              <w:rPr>
                <w:rFonts w:ascii="Arial" w:hAnsi="Arial" w:cs="Arial"/>
                <w:color w:val="000000"/>
                <w:sz w:val="17"/>
                <w:szCs w:val="17"/>
              </w:rPr>
            </w:pPr>
            <w:r>
              <w:rPr>
                <w:rFonts w:ascii="Arial" w:hAnsi="Arial" w:cs="Arial"/>
                <w:color w:val="000000"/>
                <w:sz w:val="17"/>
                <w:szCs w:val="17"/>
              </w:rPr>
              <w:t xml:space="preserve">Type </w:t>
            </w:r>
            <w:proofErr w:type="gramStart"/>
            <w:r>
              <w:rPr>
                <w:rFonts w:ascii="Arial" w:hAnsi="Arial" w:cs="Arial"/>
                <w:color w:val="000000"/>
                <w:sz w:val="17"/>
                <w:szCs w:val="17"/>
              </w:rPr>
              <w:t>2 time</w:t>
            </w:r>
            <w:proofErr w:type="gramEnd"/>
            <w:r>
              <w:rPr>
                <w:rFonts w:ascii="Arial" w:hAnsi="Arial" w:cs="Arial"/>
                <w:color w:val="000000"/>
                <w:sz w:val="17"/>
                <w:szCs w:val="17"/>
              </w:rPr>
              <w:t xml:space="preserve"> switch contains two circuit contact and a solid state timer with at least 48 programmable on and off times per circuit.  </w:t>
            </w:r>
          </w:p>
        </w:tc>
        <w:tc>
          <w:tcPr>
            <w:tcW w:w="1170" w:type="dxa"/>
          </w:tcPr>
          <w:p w14:paraId="5E1940E0" w14:textId="77777777"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tcPr>
          <w:p w14:paraId="09DAB110" w14:textId="3CFCB6DF"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tcPr>
          <w:p w14:paraId="25C76491" w14:textId="2D497E06" w:rsidR="00C465BB" w:rsidRPr="001A6150"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4337B343" w14:textId="77777777" w:rsidTr="001235FF">
        <w:trPr>
          <w:cantSplit/>
        </w:trPr>
        <w:tc>
          <w:tcPr>
            <w:tcW w:w="450" w:type="dxa"/>
            <w:vMerge w:val="restart"/>
          </w:tcPr>
          <w:p w14:paraId="10CAFB7E" w14:textId="5D003227" w:rsidR="00C465BB" w:rsidRDefault="00C465BB" w:rsidP="00C465BB">
            <w:pPr>
              <w:tabs>
                <w:tab w:val="left" w:pos="1080"/>
              </w:tabs>
              <w:jc w:val="center"/>
              <w:rPr>
                <w:rFonts w:ascii="Arial" w:hAnsi="Arial" w:cs="Arial"/>
                <w:sz w:val="17"/>
                <w:szCs w:val="17"/>
              </w:rPr>
            </w:pPr>
            <w:r>
              <w:rPr>
                <w:rFonts w:ascii="Arial" w:hAnsi="Arial" w:cs="Arial"/>
                <w:sz w:val="17"/>
                <w:szCs w:val="17"/>
              </w:rPr>
              <w:t>19</w:t>
            </w:r>
          </w:p>
        </w:tc>
        <w:tc>
          <w:tcPr>
            <w:tcW w:w="1440" w:type="dxa"/>
            <w:vMerge w:val="restart"/>
          </w:tcPr>
          <w:p w14:paraId="561ED688" w14:textId="77777777" w:rsidR="00C465BB" w:rsidRDefault="00C465BB" w:rsidP="00C465BB">
            <w:pPr>
              <w:tabs>
                <w:tab w:val="left" w:pos="1080"/>
              </w:tabs>
              <w:rPr>
                <w:rFonts w:ascii="Arial" w:hAnsi="Arial" w:cs="Arial"/>
                <w:sz w:val="17"/>
                <w:szCs w:val="17"/>
              </w:rPr>
            </w:pPr>
          </w:p>
        </w:tc>
        <w:tc>
          <w:tcPr>
            <w:tcW w:w="5219" w:type="dxa"/>
            <w:vMerge w:val="restart"/>
          </w:tcPr>
          <w:p w14:paraId="7818FD5D" w14:textId="00D4F477" w:rsidR="00C465BB" w:rsidRDefault="00C465BB" w:rsidP="00C465BB">
            <w:pPr>
              <w:tabs>
                <w:tab w:val="left" w:pos="3216"/>
              </w:tabs>
              <w:rPr>
                <w:rFonts w:ascii="Arial" w:hAnsi="Arial" w:cs="Arial"/>
                <w:sz w:val="17"/>
                <w:szCs w:val="17"/>
              </w:rPr>
            </w:pPr>
            <w:r>
              <w:rPr>
                <w:rFonts w:ascii="Arial" w:hAnsi="Arial" w:cs="Arial"/>
                <w:sz w:val="17"/>
                <w:szCs w:val="17"/>
              </w:rPr>
              <w:t xml:space="preserve">Type3 time switch contains three circuit contacts and a </w:t>
            </w:r>
            <w:proofErr w:type="gramStart"/>
            <w:r>
              <w:rPr>
                <w:rFonts w:ascii="Arial" w:hAnsi="Arial" w:cs="Arial"/>
                <w:sz w:val="17"/>
                <w:szCs w:val="17"/>
              </w:rPr>
              <w:t>solid state</w:t>
            </w:r>
            <w:proofErr w:type="gramEnd"/>
            <w:r>
              <w:rPr>
                <w:rFonts w:ascii="Arial" w:hAnsi="Arial" w:cs="Arial"/>
                <w:sz w:val="17"/>
                <w:szCs w:val="17"/>
              </w:rPr>
              <w:t xml:space="preserve"> timer with at least three independently programmable on and off times per circuit. </w:t>
            </w:r>
          </w:p>
        </w:tc>
        <w:tc>
          <w:tcPr>
            <w:tcW w:w="1170" w:type="dxa"/>
            <w:vMerge w:val="restart"/>
          </w:tcPr>
          <w:p w14:paraId="71BCD071" w14:textId="77777777"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tcPr>
          <w:p w14:paraId="73958266" w14:textId="77777777" w:rsidR="00C465BB" w:rsidRPr="00A663F4" w:rsidRDefault="00C465BB" w:rsidP="00C465B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49B86CEE" w14:textId="5057830B" w:rsidR="00C465BB" w:rsidRPr="001A6150"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08B32E1B" w14:textId="77777777" w:rsidTr="001235FF">
        <w:trPr>
          <w:cantSplit/>
          <w:trHeight w:val="288"/>
        </w:trPr>
        <w:tc>
          <w:tcPr>
            <w:tcW w:w="450" w:type="dxa"/>
            <w:vMerge/>
          </w:tcPr>
          <w:p w14:paraId="4AE4F226"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4C2A695B" w14:textId="77777777" w:rsidR="00C465BB" w:rsidRDefault="00C465BB" w:rsidP="00C465BB">
            <w:pPr>
              <w:tabs>
                <w:tab w:val="left" w:pos="1080"/>
              </w:tabs>
              <w:rPr>
                <w:rFonts w:ascii="Arial" w:hAnsi="Arial" w:cs="Arial"/>
                <w:sz w:val="17"/>
                <w:szCs w:val="17"/>
              </w:rPr>
            </w:pPr>
          </w:p>
        </w:tc>
        <w:tc>
          <w:tcPr>
            <w:tcW w:w="5219" w:type="dxa"/>
            <w:vMerge/>
          </w:tcPr>
          <w:p w14:paraId="1218A1D3" w14:textId="77777777" w:rsidR="00C465BB" w:rsidRDefault="00C465BB" w:rsidP="00C465BB">
            <w:pPr>
              <w:tabs>
                <w:tab w:val="left" w:pos="3216"/>
              </w:tabs>
              <w:rPr>
                <w:rFonts w:ascii="Arial" w:hAnsi="Arial" w:cs="Arial"/>
                <w:sz w:val="17"/>
                <w:szCs w:val="17"/>
              </w:rPr>
            </w:pPr>
          </w:p>
        </w:tc>
        <w:tc>
          <w:tcPr>
            <w:tcW w:w="1170" w:type="dxa"/>
            <w:vMerge/>
          </w:tcPr>
          <w:p w14:paraId="5604E65B" w14:textId="77777777" w:rsidR="00C465BB" w:rsidRPr="009947B7" w:rsidRDefault="00C465BB" w:rsidP="00C465BB">
            <w:pPr>
              <w:jc w:val="center"/>
              <w:rPr>
                <w:rFonts w:ascii="Arial" w:hAnsi="Arial" w:cs="Arial"/>
                <w:sz w:val="17"/>
                <w:szCs w:val="17"/>
              </w:rPr>
            </w:pPr>
          </w:p>
        </w:tc>
        <w:tc>
          <w:tcPr>
            <w:tcW w:w="4321" w:type="dxa"/>
          </w:tcPr>
          <w:p w14:paraId="15060E92" w14:textId="77777777" w:rsidR="00C465BB" w:rsidRPr="00A663F4" w:rsidRDefault="00C465BB" w:rsidP="00C465BB">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2469C4E4" w14:textId="77777777" w:rsidR="00C465BB" w:rsidRDefault="00C465BB" w:rsidP="00C465BB">
            <w:pPr>
              <w:jc w:val="center"/>
            </w:pPr>
          </w:p>
        </w:tc>
      </w:tr>
      <w:tr w:rsidR="00C465BB" w:rsidRPr="00722593" w14:paraId="5D2EF78D" w14:textId="2C0042F1" w:rsidTr="001235FF">
        <w:trPr>
          <w:cantSplit/>
          <w:trHeight w:val="538"/>
        </w:trPr>
        <w:tc>
          <w:tcPr>
            <w:tcW w:w="450" w:type="dxa"/>
            <w:vMerge w:val="restart"/>
            <w:shd w:val="clear" w:color="auto" w:fill="auto"/>
          </w:tcPr>
          <w:p w14:paraId="5CFC7C07" w14:textId="5F4E78C3" w:rsidR="00C465BB" w:rsidRPr="00713B37" w:rsidRDefault="00C465BB" w:rsidP="00C465BB">
            <w:pPr>
              <w:rPr>
                <w:rFonts w:ascii="Arial" w:hAnsi="Arial" w:cs="Arial"/>
                <w:sz w:val="17"/>
                <w:szCs w:val="17"/>
              </w:rPr>
            </w:pPr>
            <w:r>
              <w:rPr>
                <w:rFonts w:ascii="Arial" w:hAnsi="Arial" w:cs="Arial"/>
                <w:sz w:val="17"/>
                <w:szCs w:val="17"/>
              </w:rPr>
              <w:t>20</w:t>
            </w:r>
          </w:p>
        </w:tc>
        <w:tc>
          <w:tcPr>
            <w:tcW w:w="1440" w:type="dxa"/>
            <w:vMerge w:val="restart"/>
            <w:shd w:val="clear" w:color="auto" w:fill="auto"/>
          </w:tcPr>
          <w:p w14:paraId="089ED4D4" w14:textId="63D94546" w:rsidR="00C465BB" w:rsidRPr="00CC79B7" w:rsidRDefault="00C465BB" w:rsidP="00C465BB">
            <w:pPr>
              <w:rPr>
                <w:rFonts w:ascii="Arial" w:hAnsi="Arial" w:cs="Arial"/>
                <w:sz w:val="17"/>
                <w:szCs w:val="17"/>
              </w:rPr>
            </w:pPr>
            <w:r w:rsidRPr="00CC79B7">
              <w:rPr>
                <w:rFonts w:ascii="Arial" w:hAnsi="Arial" w:cs="Arial"/>
                <w:sz w:val="17"/>
                <w:szCs w:val="17"/>
              </w:rPr>
              <w:t>678-2.1</w:t>
            </w:r>
          </w:p>
        </w:tc>
        <w:tc>
          <w:tcPr>
            <w:tcW w:w="5219" w:type="dxa"/>
            <w:vMerge w:val="restart"/>
            <w:shd w:val="clear" w:color="auto" w:fill="auto"/>
          </w:tcPr>
          <w:p w14:paraId="7C17863A" w14:textId="23EAEE06" w:rsidR="00C465BB" w:rsidRPr="00CC79B7" w:rsidRDefault="00C465BB" w:rsidP="00C465BB">
            <w:pPr>
              <w:rPr>
                <w:rFonts w:ascii="Arial" w:hAnsi="Arial" w:cs="Arial"/>
                <w:sz w:val="17"/>
                <w:szCs w:val="17"/>
              </w:rPr>
            </w:pPr>
            <w:r w:rsidRPr="00CC79B7">
              <w:rPr>
                <w:rFonts w:ascii="Arial" w:hAnsi="Arial" w:cs="Arial"/>
                <w:sz w:val="17"/>
                <w:szCs w:val="17"/>
              </w:rPr>
              <w:t>Solid state timing is accomplished by digital circuits utilizing the power line 60 Hz frequency as the normal timing reference</w:t>
            </w:r>
            <w:r>
              <w:rPr>
                <w:rFonts w:ascii="Arial" w:hAnsi="Arial" w:cs="Arial"/>
                <w:sz w:val="17"/>
                <w:szCs w:val="17"/>
              </w:rPr>
              <w:t xml:space="preserve"> or GPS Time Sync.</w:t>
            </w:r>
            <w:r w:rsidRPr="00CC79B7">
              <w:rPr>
                <w:rFonts w:ascii="Arial" w:hAnsi="Arial" w:cs="Arial"/>
                <w:sz w:val="17"/>
                <w:szCs w:val="17"/>
              </w:rPr>
              <w:t xml:space="preserve"> </w:t>
            </w:r>
          </w:p>
        </w:tc>
        <w:tc>
          <w:tcPr>
            <w:tcW w:w="1170" w:type="dxa"/>
            <w:vMerge w:val="restart"/>
            <w:shd w:val="clear" w:color="auto" w:fill="auto"/>
          </w:tcPr>
          <w:p w14:paraId="3AC7C083" w14:textId="4E3B92C1"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1DF7CA1C" w14:textId="03626AFE"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114EFE5" w14:textId="38114553" w:rsidR="00C465BB" w:rsidRDefault="00C465BB" w:rsidP="00C465BB">
            <w:pPr>
              <w:jc w:val="center"/>
            </w:pPr>
            <w:r>
              <w:rPr>
                <w:rFonts w:ascii="Arial" w:hAnsi="Arial" w:cs="Arial"/>
                <w:sz w:val="17"/>
                <w:szCs w:val="17"/>
              </w:rPr>
              <w:t>Document Review</w:t>
            </w:r>
          </w:p>
        </w:tc>
      </w:tr>
      <w:tr w:rsidR="00C465BB" w:rsidRPr="00722593" w14:paraId="682B659D" w14:textId="77777777" w:rsidTr="001235FF">
        <w:trPr>
          <w:cantSplit/>
          <w:trHeight w:val="313"/>
        </w:trPr>
        <w:tc>
          <w:tcPr>
            <w:tcW w:w="450" w:type="dxa"/>
            <w:vMerge/>
            <w:shd w:val="clear" w:color="auto" w:fill="auto"/>
          </w:tcPr>
          <w:p w14:paraId="380E2648" w14:textId="77777777" w:rsidR="00C465BB" w:rsidRDefault="00C465BB" w:rsidP="00C465BB"/>
        </w:tc>
        <w:tc>
          <w:tcPr>
            <w:tcW w:w="1440" w:type="dxa"/>
            <w:vMerge/>
            <w:shd w:val="clear" w:color="auto" w:fill="auto"/>
          </w:tcPr>
          <w:p w14:paraId="11DF626A" w14:textId="77777777" w:rsidR="00C465BB" w:rsidRPr="00CC79B7" w:rsidRDefault="00C465BB" w:rsidP="00C465BB">
            <w:pPr>
              <w:rPr>
                <w:rFonts w:ascii="Arial" w:hAnsi="Arial" w:cs="Arial"/>
                <w:sz w:val="17"/>
                <w:szCs w:val="17"/>
              </w:rPr>
            </w:pPr>
          </w:p>
        </w:tc>
        <w:tc>
          <w:tcPr>
            <w:tcW w:w="5219" w:type="dxa"/>
            <w:vMerge/>
            <w:shd w:val="clear" w:color="auto" w:fill="auto"/>
          </w:tcPr>
          <w:p w14:paraId="41CF3035" w14:textId="77777777" w:rsidR="00C465BB" w:rsidRPr="00CC79B7" w:rsidRDefault="00C465BB" w:rsidP="00C465BB">
            <w:pPr>
              <w:rPr>
                <w:rFonts w:ascii="Arial" w:hAnsi="Arial" w:cs="Arial"/>
                <w:sz w:val="17"/>
                <w:szCs w:val="17"/>
              </w:rPr>
            </w:pPr>
          </w:p>
        </w:tc>
        <w:tc>
          <w:tcPr>
            <w:tcW w:w="1170" w:type="dxa"/>
            <w:vMerge/>
            <w:shd w:val="clear" w:color="auto" w:fill="auto"/>
          </w:tcPr>
          <w:p w14:paraId="447947D5"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7BC58367" w14:textId="34BC669A"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634EFC21" w14:textId="77777777" w:rsidR="00C465BB" w:rsidRDefault="00C465BB" w:rsidP="00C465BB">
            <w:pPr>
              <w:jc w:val="center"/>
              <w:rPr>
                <w:rFonts w:ascii="Arial" w:hAnsi="Arial" w:cs="Arial"/>
                <w:sz w:val="17"/>
                <w:szCs w:val="17"/>
              </w:rPr>
            </w:pPr>
          </w:p>
        </w:tc>
      </w:tr>
      <w:tr w:rsidR="00C465BB" w:rsidRPr="00722593" w14:paraId="19A1554A" w14:textId="77777777" w:rsidTr="001235FF">
        <w:trPr>
          <w:cantSplit/>
          <w:trHeight w:val="550"/>
        </w:trPr>
        <w:tc>
          <w:tcPr>
            <w:tcW w:w="450" w:type="dxa"/>
            <w:vMerge w:val="restart"/>
            <w:shd w:val="clear" w:color="auto" w:fill="auto"/>
          </w:tcPr>
          <w:p w14:paraId="1A0301F3" w14:textId="539C99BE" w:rsidR="00C465BB" w:rsidRPr="00C326DE" w:rsidRDefault="00C465BB" w:rsidP="00C465BB">
            <w:pPr>
              <w:rPr>
                <w:rFonts w:ascii="Arial" w:hAnsi="Arial" w:cs="Arial"/>
                <w:sz w:val="17"/>
                <w:szCs w:val="17"/>
              </w:rPr>
            </w:pPr>
            <w:r>
              <w:rPr>
                <w:rFonts w:ascii="Arial" w:hAnsi="Arial" w:cs="Arial"/>
                <w:sz w:val="17"/>
                <w:szCs w:val="17"/>
              </w:rPr>
              <w:t>21</w:t>
            </w:r>
          </w:p>
        </w:tc>
        <w:tc>
          <w:tcPr>
            <w:tcW w:w="1440" w:type="dxa"/>
            <w:vMerge w:val="restart"/>
            <w:shd w:val="clear" w:color="auto" w:fill="auto"/>
          </w:tcPr>
          <w:p w14:paraId="006E7716" w14:textId="77777777" w:rsidR="00C465BB" w:rsidRDefault="00C465BB" w:rsidP="00C465BB"/>
        </w:tc>
        <w:tc>
          <w:tcPr>
            <w:tcW w:w="5219" w:type="dxa"/>
            <w:vMerge w:val="restart"/>
            <w:shd w:val="clear" w:color="auto" w:fill="auto"/>
          </w:tcPr>
          <w:p w14:paraId="28DB3620" w14:textId="20D08ADB" w:rsidR="00C465BB" w:rsidRPr="00CC79B7" w:rsidRDefault="00C465BB" w:rsidP="00C465BB">
            <w:pPr>
              <w:rPr>
                <w:rFonts w:ascii="Arial" w:hAnsi="Arial" w:cs="Arial"/>
                <w:sz w:val="17"/>
                <w:szCs w:val="17"/>
              </w:rPr>
            </w:pPr>
            <w:r w:rsidRPr="00CC79B7">
              <w:rPr>
                <w:rFonts w:ascii="Arial" w:hAnsi="Arial" w:cs="Arial"/>
                <w:sz w:val="17"/>
                <w:szCs w:val="17"/>
              </w:rPr>
              <w:t>Time-of-day</w:t>
            </w:r>
            <w:r>
              <w:rPr>
                <w:rFonts w:ascii="Arial" w:hAnsi="Arial" w:cs="Arial"/>
                <w:sz w:val="17"/>
                <w:szCs w:val="17"/>
              </w:rPr>
              <w:t xml:space="preserve"> is </w:t>
            </w:r>
            <w:r w:rsidRPr="00CC79B7">
              <w:rPr>
                <w:rFonts w:ascii="Arial" w:hAnsi="Arial" w:cs="Arial"/>
                <w:sz w:val="17"/>
                <w:szCs w:val="17"/>
              </w:rPr>
              <w:t xml:space="preserve">settable and displayed in maximum increments of one minute. </w:t>
            </w:r>
          </w:p>
        </w:tc>
        <w:tc>
          <w:tcPr>
            <w:tcW w:w="1170" w:type="dxa"/>
            <w:vMerge w:val="restart"/>
            <w:shd w:val="clear" w:color="auto" w:fill="auto"/>
          </w:tcPr>
          <w:p w14:paraId="7CB826C4" w14:textId="52559CE0"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3FB41AF0" w14:textId="276817F3"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7B7A3071" w14:textId="1221830E" w:rsidR="00C465BB" w:rsidRDefault="00C465BB" w:rsidP="00C465BB">
            <w:pPr>
              <w:jc w:val="center"/>
            </w:pPr>
            <w:r>
              <w:rPr>
                <w:rFonts w:ascii="Arial" w:hAnsi="Arial" w:cs="Arial"/>
                <w:sz w:val="17"/>
                <w:szCs w:val="17"/>
              </w:rPr>
              <w:t>Document Review and Functional Inspection</w:t>
            </w:r>
          </w:p>
        </w:tc>
      </w:tr>
      <w:tr w:rsidR="00C465BB" w:rsidRPr="00722593" w14:paraId="1839418B" w14:textId="77777777" w:rsidTr="001235FF">
        <w:trPr>
          <w:cantSplit/>
          <w:trHeight w:val="301"/>
        </w:trPr>
        <w:tc>
          <w:tcPr>
            <w:tcW w:w="450" w:type="dxa"/>
            <w:vMerge/>
            <w:shd w:val="clear" w:color="auto" w:fill="auto"/>
          </w:tcPr>
          <w:p w14:paraId="30A06E80" w14:textId="77777777" w:rsidR="00C465BB" w:rsidRPr="00C326DE" w:rsidRDefault="00C465BB" w:rsidP="00C465BB">
            <w:pPr>
              <w:rPr>
                <w:rFonts w:ascii="Arial" w:hAnsi="Arial" w:cs="Arial"/>
                <w:sz w:val="17"/>
                <w:szCs w:val="17"/>
              </w:rPr>
            </w:pPr>
          </w:p>
        </w:tc>
        <w:tc>
          <w:tcPr>
            <w:tcW w:w="1440" w:type="dxa"/>
            <w:vMerge/>
            <w:shd w:val="clear" w:color="auto" w:fill="auto"/>
          </w:tcPr>
          <w:p w14:paraId="15BBEF22" w14:textId="77777777" w:rsidR="00C465BB" w:rsidRDefault="00C465BB" w:rsidP="00C465BB"/>
        </w:tc>
        <w:tc>
          <w:tcPr>
            <w:tcW w:w="5219" w:type="dxa"/>
            <w:vMerge/>
            <w:shd w:val="clear" w:color="auto" w:fill="auto"/>
          </w:tcPr>
          <w:p w14:paraId="65D19B87" w14:textId="77777777" w:rsidR="00C465BB" w:rsidRPr="00CC79B7" w:rsidRDefault="00C465BB" w:rsidP="00C465BB">
            <w:pPr>
              <w:rPr>
                <w:rFonts w:ascii="Arial" w:hAnsi="Arial" w:cs="Arial"/>
                <w:sz w:val="17"/>
                <w:szCs w:val="17"/>
              </w:rPr>
            </w:pPr>
          </w:p>
        </w:tc>
        <w:tc>
          <w:tcPr>
            <w:tcW w:w="1170" w:type="dxa"/>
            <w:vMerge/>
            <w:shd w:val="clear" w:color="auto" w:fill="auto"/>
          </w:tcPr>
          <w:p w14:paraId="35488261"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39BE9223" w14:textId="1664BF31"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5EF92CD1" w14:textId="77777777" w:rsidR="00C465BB" w:rsidRDefault="00C465BB" w:rsidP="00C465BB">
            <w:pPr>
              <w:jc w:val="center"/>
              <w:rPr>
                <w:rFonts w:ascii="Arial" w:hAnsi="Arial" w:cs="Arial"/>
                <w:sz w:val="17"/>
                <w:szCs w:val="17"/>
              </w:rPr>
            </w:pPr>
          </w:p>
        </w:tc>
      </w:tr>
      <w:tr w:rsidR="00C465BB" w:rsidRPr="00722593" w14:paraId="30771FDD" w14:textId="77777777" w:rsidTr="001235FF">
        <w:trPr>
          <w:cantSplit/>
          <w:trHeight w:val="550"/>
        </w:trPr>
        <w:tc>
          <w:tcPr>
            <w:tcW w:w="450" w:type="dxa"/>
            <w:vMerge w:val="restart"/>
            <w:shd w:val="clear" w:color="auto" w:fill="auto"/>
          </w:tcPr>
          <w:p w14:paraId="062CD5EC" w14:textId="12DCECB3" w:rsidR="00C465BB" w:rsidRPr="00C326DE" w:rsidRDefault="00C465BB" w:rsidP="00C465BB">
            <w:pPr>
              <w:rPr>
                <w:rFonts w:ascii="Arial" w:hAnsi="Arial" w:cs="Arial"/>
                <w:sz w:val="17"/>
                <w:szCs w:val="17"/>
              </w:rPr>
            </w:pPr>
            <w:r>
              <w:rPr>
                <w:rFonts w:ascii="Arial" w:hAnsi="Arial" w:cs="Arial"/>
                <w:sz w:val="17"/>
                <w:szCs w:val="17"/>
              </w:rPr>
              <w:t>22</w:t>
            </w:r>
          </w:p>
        </w:tc>
        <w:tc>
          <w:tcPr>
            <w:tcW w:w="1440" w:type="dxa"/>
            <w:vMerge w:val="restart"/>
            <w:shd w:val="clear" w:color="auto" w:fill="auto"/>
          </w:tcPr>
          <w:p w14:paraId="011784DF" w14:textId="181AE16B" w:rsidR="00C465BB" w:rsidRPr="00E606E4" w:rsidRDefault="00C465BB" w:rsidP="00C465BB">
            <w:pPr>
              <w:rPr>
                <w:rFonts w:ascii="Arial" w:hAnsi="Arial" w:cs="Arial"/>
                <w:sz w:val="17"/>
                <w:szCs w:val="17"/>
              </w:rPr>
            </w:pPr>
            <w:r>
              <w:rPr>
                <w:rFonts w:ascii="Arial" w:hAnsi="Arial" w:cs="Arial"/>
                <w:sz w:val="17"/>
                <w:szCs w:val="17"/>
              </w:rPr>
              <w:t>678-2.1.2</w:t>
            </w:r>
          </w:p>
        </w:tc>
        <w:tc>
          <w:tcPr>
            <w:tcW w:w="5219" w:type="dxa"/>
            <w:vMerge w:val="restart"/>
            <w:shd w:val="clear" w:color="auto" w:fill="auto"/>
          </w:tcPr>
          <w:p w14:paraId="7E511315" w14:textId="485152FE" w:rsidR="00C465BB" w:rsidRPr="00CC79B7" w:rsidRDefault="00C465BB" w:rsidP="00C465BB">
            <w:pPr>
              <w:rPr>
                <w:rFonts w:ascii="Arial" w:hAnsi="Arial" w:cs="Arial"/>
                <w:sz w:val="17"/>
                <w:szCs w:val="17"/>
              </w:rPr>
            </w:pPr>
            <w:r>
              <w:rPr>
                <w:rFonts w:ascii="Arial" w:hAnsi="Arial" w:cs="Arial"/>
                <w:sz w:val="17"/>
                <w:szCs w:val="17"/>
              </w:rPr>
              <w:t xml:space="preserve">Programming for selection of contact openings or closures is provided in maximum increments of one minute for Type 1 through </w:t>
            </w:r>
            <w:proofErr w:type="gramStart"/>
            <w:r>
              <w:rPr>
                <w:rFonts w:ascii="Arial" w:hAnsi="Arial" w:cs="Arial"/>
                <w:sz w:val="17"/>
                <w:szCs w:val="17"/>
              </w:rPr>
              <w:t>3 time</w:t>
            </w:r>
            <w:proofErr w:type="gramEnd"/>
            <w:r>
              <w:rPr>
                <w:rFonts w:ascii="Arial" w:hAnsi="Arial" w:cs="Arial"/>
                <w:sz w:val="17"/>
                <w:szCs w:val="17"/>
              </w:rPr>
              <w:t xml:space="preserve"> switches. </w:t>
            </w:r>
          </w:p>
        </w:tc>
        <w:tc>
          <w:tcPr>
            <w:tcW w:w="1170" w:type="dxa"/>
            <w:vMerge w:val="restart"/>
            <w:shd w:val="clear" w:color="auto" w:fill="auto"/>
          </w:tcPr>
          <w:p w14:paraId="0756160D" w14:textId="2E0730EE"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0C98B4B0" w14:textId="5F2C5805"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59586DBF" w14:textId="242430D5" w:rsidR="00C465BB" w:rsidRDefault="00C465BB" w:rsidP="00C465BB">
            <w:pPr>
              <w:jc w:val="center"/>
            </w:pPr>
            <w:r>
              <w:rPr>
                <w:rFonts w:ascii="Arial" w:hAnsi="Arial" w:cs="Arial"/>
                <w:sz w:val="17"/>
                <w:szCs w:val="17"/>
              </w:rPr>
              <w:t>Document Review and Functional Inspection</w:t>
            </w:r>
          </w:p>
        </w:tc>
      </w:tr>
      <w:tr w:rsidR="00C465BB" w:rsidRPr="00722593" w14:paraId="1D2A8831" w14:textId="77777777" w:rsidTr="001235FF">
        <w:trPr>
          <w:cantSplit/>
          <w:trHeight w:val="301"/>
        </w:trPr>
        <w:tc>
          <w:tcPr>
            <w:tcW w:w="450" w:type="dxa"/>
            <w:vMerge/>
            <w:shd w:val="clear" w:color="auto" w:fill="auto"/>
          </w:tcPr>
          <w:p w14:paraId="0C48CB11" w14:textId="77777777" w:rsidR="00C465BB" w:rsidRPr="00C326DE" w:rsidRDefault="00C465BB" w:rsidP="00C465BB">
            <w:pPr>
              <w:rPr>
                <w:rFonts w:ascii="Arial" w:hAnsi="Arial" w:cs="Arial"/>
                <w:sz w:val="17"/>
                <w:szCs w:val="17"/>
              </w:rPr>
            </w:pPr>
          </w:p>
        </w:tc>
        <w:tc>
          <w:tcPr>
            <w:tcW w:w="1440" w:type="dxa"/>
            <w:vMerge/>
            <w:shd w:val="clear" w:color="auto" w:fill="auto"/>
          </w:tcPr>
          <w:p w14:paraId="5FA2FFD9" w14:textId="77777777" w:rsidR="00C465BB" w:rsidRDefault="00C465BB" w:rsidP="00C465BB">
            <w:pPr>
              <w:rPr>
                <w:rFonts w:ascii="Arial" w:hAnsi="Arial" w:cs="Arial"/>
                <w:sz w:val="17"/>
                <w:szCs w:val="17"/>
              </w:rPr>
            </w:pPr>
          </w:p>
        </w:tc>
        <w:tc>
          <w:tcPr>
            <w:tcW w:w="5219" w:type="dxa"/>
            <w:vMerge/>
            <w:shd w:val="clear" w:color="auto" w:fill="auto"/>
          </w:tcPr>
          <w:p w14:paraId="0B3E1C46" w14:textId="77777777" w:rsidR="00C465BB" w:rsidRDefault="00C465BB" w:rsidP="00C465BB">
            <w:pPr>
              <w:rPr>
                <w:rFonts w:ascii="Arial" w:hAnsi="Arial" w:cs="Arial"/>
                <w:sz w:val="17"/>
                <w:szCs w:val="17"/>
              </w:rPr>
            </w:pPr>
          </w:p>
        </w:tc>
        <w:tc>
          <w:tcPr>
            <w:tcW w:w="1170" w:type="dxa"/>
            <w:vMerge/>
            <w:shd w:val="clear" w:color="auto" w:fill="auto"/>
          </w:tcPr>
          <w:p w14:paraId="68CF673E"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77B8B01A" w14:textId="1D3DC2F8"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0348DBF2" w14:textId="77777777" w:rsidR="00C465BB" w:rsidRDefault="00C465BB" w:rsidP="00C465BB">
            <w:pPr>
              <w:jc w:val="center"/>
              <w:rPr>
                <w:rFonts w:ascii="Arial" w:hAnsi="Arial" w:cs="Arial"/>
                <w:sz w:val="17"/>
                <w:szCs w:val="17"/>
              </w:rPr>
            </w:pPr>
          </w:p>
        </w:tc>
      </w:tr>
      <w:tr w:rsidR="00C465BB" w:rsidRPr="00722593" w14:paraId="1C3AEDA2" w14:textId="77777777" w:rsidTr="001235FF">
        <w:trPr>
          <w:cantSplit/>
          <w:trHeight w:val="563"/>
        </w:trPr>
        <w:tc>
          <w:tcPr>
            <w:tcW w:w="450" w:type="dxa"/>
            <w:vMerge w:val="restart"/>
            <w:shd w:val="clear" w:color="auto" w:fill="auto"/>
          </w:tcPr>
          <w:p w14:paraId="0D0F5E36" w14:textId="4858AB84" w:rsidR="00C465BB" w:rsidRPr="00C326DE" w:rsidRDefault="00C465BB" w:rsidP="00C465BB">
            <w:pPr>
              <w:rPr>
                <w:rFonts w:ascii="Arial" w:hAnsi="Arial" w:cs="Arial"/>
                <w:sz w:val="17"/>
                <w:szCs w:val="17"/>
              </w:rPr>
            </w:pPr>
            <w:r>
              <w:rPr>
                <w:rFonts w:ascii="Arial" w:hAnsi="Arial" w:cs="Arial"/>
                <w:sz w:val="17"/>
                <w:szCs w:val="17"/>
              </w:rPr>
              <w:t>23</w:t>
            </w:r>
          </w:p>
        </w:tc>
        <w:tc>
          <w:tcPr>
            <w:tcW w:w="1440" w:type="dxa"/>
            <w:vMerge w:val="restart"/>
            <w:shd w:val="clear" w:color="auto" w:fill="auto"/>
          </w:tcPr>
          <w:p w14:paraId="219E00E8" w14:textId="77777777" w:rsidR="00C465BB" w:rsidRDefault="00C465BB" w:rsidP="00C465BB">
            <w:pPr>
              <w:rPr>
                <w:rFonts w:ascii="Arial" w:hAnsi="Arial" w:cs="Arial"/>
                <w:sz w:val="17"/>
                <w:szCs w:val="17"/>
              </w:rPr>
            </w:pPr>
          </w:p>
        </w:tc>
        <w:tc>
          <w:tcPr>
            <w:tcW w:w="5219" w:type="dxa"/>
            <w:vMerge w:val="restart"/>
            <w:shd w:val="clear" w:color="auto" w:fill="auto"/>
          </w:tcPr>
          <w:p w14:paraId="45957C1A" w14:textId="4712C615" w:rsidR="00C465BB" w:rsidRDefault="00C465BB" w:rsidP="00C465BB">
            <w:pPr>
              <w:rPr>
                <w:rFonts w:ascii="Arial" w:hAnsi="Arial" w:cs="Arial"/>
                <w:sz w:val="17"/>
                <w:szCs w:val="17"/>
              </w:rPr>
            </w:pPr>
            <w:r>
              <w:rPr>
                <w:rFonts w:ascii="Arial" w:hAnsi="Arial" w:cs="Arial"/>
                <w:sz w:val="17"/>
                <w:szCs w:val="17"/>
              </w:rPr>
              <w:t>A day omit device or circuit is provided with Types 1 through 3</w:t>
            </w:r>
            <w:r w:rsidR="00D4029B">
              <w:rPr>
                <w:rFonts w:ascii="Arial" w:hAnsi="Arial" w:cs="Arial"/>
                <w:sz w:val="17"/>
                <w:szCs w:val="17"/>
              </w:rPr>
              <w:t xml:space="preserve"> </w:t>
            </w:r>
            <w:bookmarkStart w:id="4" w:name="_GoBack"/>
            <w:bookmarkEnd w:id="4"/>
            <w:r>
              <w:rPr>
                <w:rFonts w:ascii="Arial" w:hAnsi="Arial" w:cs="Arial"/>
                <w:sz w:val="17"/>
                <w:szCs w:val="17"/>
              </w:rPr>
              <w:t xml:space="preserve">time switches to omit the programmed switching operation for and combination of up to three days of the week. </w:t>
            </w:r>
          </w:p>
        </w:tc>
        <w:tc>
          <w:tcPr>
            <w:tcW w:w="1170" w:type="dxa"/>
            <w:vMerge w:val="restart"/>
            <w:shd w:val="clear" w:color="auto" w:fill="auto"/>
          </w:tcPr>
          <w:p w14:paraId="12C6D7A7" w14:textId="7CAEE077"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714BCBDA" w14:textId="1B826559"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03D84E27" w14:textId="482C5220" w:rsidR="00C465BB" w:rsidRDefault="00C465BB" w:rsidP="00C465BB">
            <w:pPr>
              <w:jc w:val="center"/>
            </w:pPr>
            <w:r>
              <w:rPr>
                <w:rFonts w:ascii="Arial" w:hAnsi="Arial" w:cs="Arial"/>
                <w:sz w:val="17"/>
                <w:szCs w:val="17"/>
              </w:rPr>
              <w:t>Document Review and Functional Inspection</w:t>
            </w:r>
          </w:p>
        </w:tc>
      </w:tr>
      <w:tr w:rsidR="00C465BB" w:rsidRPr="00722593" w14:paraId="6E85166A" w14:textId="77777777" w:rsidTr="001235FF">
        <w:trPr>
          <w:cantSplit/>
          <w:trHeight w:val="288"/>
        </w:trPr>
        <w:tc>
          <w:tcPr>
            <w:tcW w:w="450" w:type="dxa"/>
            <w:vMerge/>
            <w:shd w:val="clear" w:color="auto" w:fill="auto"/>
          </w:tcPr>
          <w:p w14:paraId="23B536F9" w14:textId="77777777" w:rsidR="00C465BB" w:rsidRPr="00C326DE" w:rsidRDefault="00C465BB" w:rsidP="00C465BB">
            <w:pPr>
              <w:rPr>
                <w:rFonts w:ascii="Arial" w:hAnsi="Arial" w:cs="Arial"/>
                <w:sz w:val="17"/>
                <w:szCs w:val="17"/>
              </w:rPr>
            </w:pPr>
          </w:p>
        </w:tc>
        <w:tc>
          <w:tcPr>
            <w:tcW w:w="1440" w:type="dxa"/>
            <w:vMerge/>
            <w:shd w:val="clear" w:color="auto" w:fill="auto"/>
          </w:tcPr>
          <w:p w14:paraId="7A0AC43F" w14:textId="77777777" w:rsidR="00C465BB" w:rsidRDefault="00C465BB" w:rsidP="00C465BB">
            <w:pPr>
              <w:rPr>
                <w:rFonts w:ascii="Arial" w:hAnsi="Arial" w:cs="Arial"/>
                <w:sz w:val="17"/>
                <w:szCs w:val="17"/>
              </w:rPr>
            </w:pPr>
          </w:p>
        </w:tc>
        <w:tc>
          <w:tcPr>
            <w:tcW w:w="5219" w:type="dxa"/>
            <w:vMerge/>
            <w:shd w:val="clear" w:color="auto" w:fill="auto"/>
          </w:tcPr>
          <w:p w14:paraId="0A17A445" w14:textId="77777777" w:rsidR="00C465BB" w:rsidRDefault="00C465BB" w:rsidP="00C465BB">
            <w:pPr>
              <w:rPr>
                <w:rFonts w:ascii="Arial" w:hAnsi="Arial" w:cs="Arial"/>
                <w:sz w:val="17"/>
                <w:szCs w:val="17"/>
              </w:rPr>
            </w:pPr>
          </w:p>
        </w:tc>
        <w:tc>
          <w:tcPr>
            <w:tcW w:w="1170" w:type="dxa"/>
            <w:vMerge/>
            <w:shd w:val="clear" w:color="auto" w:fill="auto"/>
          </w:tcPr>
          <w:p w14:paraId="48059673"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19699A23" w14:textId="700BFB63"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034AFAD3" w14:textId="77777777" w:rsidR="00C465BB" w:rsidRDefault="00C465BB" w:rsidP="00C465BB">
            <w:pPr>
              <w:jc w:val="center"/>
              <w:rPr>
                <w:rFonts w:ascii="Arial" w:hAnsi="Arial" w:cs="Arial"/>
                <w:sz w:val="17"/>
                <w:szCs w:val="17"/>
              </w:rPr>
            </w:pPr>
          </w:p>
        </w:tc>
      </w:tr>
      <w:tr w:rsidR="00C465BB" w:rsidRPr="00722593" w14:paraId="6480B504" w14:textId="77777777" w:rsidTr="001235FF">
        <w:trPr>
          <w:cantSplit/>
          <w:trHeight w:val="513"/>
        </w:trPr>
        <w:tc>
          <w:tcPr>
            <w:tcW w:w="450" w:type="dxa"/>
            <w:vMerge w:val="restart"/>
            <w:shd w:val="clear" w:color="auto" w:fill="auto"/>
          </w:tcPr>
          <w:p w14:paraId="71B651FD" w14:textId="19A82129" w:rsidR="00C465BB" w:rsidRPr="00C326DE" w:rsidRDefault="00C465BB" w:rsidP="00C465BB">
            <w:pPr>
              <w:rPr>
                <w:rFonts w:ascii="Arial" w:hAnsi="Arial" w:cs="Arial"/>
                <w:sz w:val="17"/>
                <w:szCs w:val="17"/>
              </w:rPr>
            </w:pPr>
            <w:r>
              <w:rPr>
                <w:rFonts w:ascii="Arial" w:hAnsi="Arial" w:cs="Arial"/>
                <w:sz w:val="17"/>
                <w:szCs w:val="17"/>
              </w:rPr>
              <w:t>24</w:t>
            </w:r>
          </w:p>
        </w:tc>
        <w:tc>
          <w:tcPr>
            <w:tcW w:w="1440" w:type="dxa"/>
            <w:vMerge w:val="restart"/>
            <w:shd w:val="clear" w:color="auto" w:fill="auto"/>
          </w:tcPr>
          <w:p w14:paraId="7A743EC2" w14:textId="77777777" w:rsidR="00C465BB" w:rsidRDefault="00C465BB" w:rsidP="00C465BB">
            <w:pPr>
              <w:rPr>
                <w:rFonts w:ascii="Arial" w:hAnsi="Arial" w:cs="Arial"/>
                <w:sz w:val="17"/>
                <w:szCs w:val="17"/>
              </w:rPr>
            </w:pPr>
          </w:p>
        </w:tc>
        <w:tc>
          <w:tcPr>
            <w:tcW w:w="5219" w:type="dxa"/>
            <w:vMerge w:val="restart"/>
            <w:shd w:val="clear" w:color="auto" w:fill="auto"/>
          </w:tcPr>
          <w:p w14:paraId="58988F63" w14:textId="63091525" w:rsidR="00C465BB" w:rsidRDefault="00C465BB" w:rsidP="00C465BB">
            <w:pPr>
              <w:rPr>
                <w:rFonts w:ascii="Arial" w:hAnsi="Arial" w:cs="Arial"/>
                <w:sz w:val="17"/>
                <w:szCs w:val="17"/>
              </w:rPr>
            </w:pPr>
            <w:r>
              <w:rPr>
                <w:rFonts w:ascii="Arial" w:hAnsi="Arial" w:cs="Arial"/>
                <w:sz w:val="17"/>
                <w:szCs w:val="17"/>
              </w:rPr>
              <w:t xml:space="preserve">A positive means of indicating the day of the week must be provided with Types 1 through </w:t>
            </w:r>
            <w:proofErr w:type="gramStart"/>
            <w:r>
              <w:rPr>
                <w:rFonts w:ascii="Arial" w:hAnsi="Arial" w:cs="Arial"/>
                <w:sz w:val="17"/>
                <w:szCs w:val="17"/>
              </w:rPr>
              <w:t>3 time</w:t>
            </w:r>
            <w:proofErr w:type="gramEnd"/>
            <w:r>
              <w:rPr>
                <w:rFonts w:ascii="Arial" w:hAnsi="Arial" w:cs="Arial"/>
                <w:sz w:val="17"/>
                <w:szCs w:val="17"/>
              </w:rPr>
              <w:t xml:space="preserve"> switches. </w:t>
            </w:r>
          </w:p>
        </w:tc>
        <w:tc>
          <w:tcPr>
            <w:tcW w:w="1170" w:type="dxa"/>
            <w:vMerge w:val="restart"/>
            <w:shd w:val="clear" w:color="auto" w:fill="auto"/>
          </w:tcPr>
          <w:p w14:paraId="6FC1ACFE" w14:textId="0C9490AB"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741678EB" w14:textId="46B20150"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1D29B7E6" w14:textId="7542AA00" w:rsidR="00C465BB" w:rsidRPr="008B5366" w:rsidRDefault="00C465BB" w:rsidP="00C465BB">
            <w:pPr>
              <w:jc w:val="center"/>
              <w:rPr>
                <w:rFonts w:ascii="Arial" w:hAnsi="Arial" w:cs="Arial"/>
                <w:sz w:val="17"/>
                <w:szCs w:val="17"/>
              </w:rPr>
            </w:pPr>
            <w:r w:rsidRPr="008B5366">
              <w:rPr>
                <w:rFonts w:ascii="Arial" w:hAnsi="Arial" w:cs="Arial"/>
                <w:sz w:val="17"/>
                <w:szCs w:val="17"/>
              </w:rPr>
              <w:t>Document Review</w:t>
            </w:r>
            <w:r>
              <w:rPr>
                <w:rFonts w:ascii="Arial" w:hAnsi="Arial" w:cs="Arial"/>
                <w:sz w:val="17"/>
                <w:szCs w:val="17"/>
              </w:rPr>
              <w:t xml:space="preserve"> and Functional Inspection</w:t>
            </w:r>
          </w:p>
        </w:tc>
      </w:tr>
      <w:tr w:rsidR="00C465BB" w:rsidRPr="00722593" w14:paraId="11ACBE25" w14:textId="77777777" w:rsidTr="001235FF">
        <w:trPr>
          <w:cantSplit/>
          <w:trHeight w:val="338"/>
        </w:trPr>
        <w:tc>
          <w:tcPr>
            <w:tcW w:w="450" w:type="dxa"/>
            <w:vMerge/>
            <w:shd w:val="clear" w:color="auto" w:fill="auto"/>
          </w:tcPr>
          <w:p w14:paraId="1A57D7B5" w14:textId="77777777" w:rsidR="00C465BB" w:rsidRPr="00C326DE" w:rsidRDefault="00C465BB" w:rsidP="00C465BB">
            <w:pPr>
              <w:rPr>
                <w:rFonts w:ascii="Arial" w:hAnsi="Arial" w:cs="Arial"/>
                <w:sz w:val="17"/>
                <w:szCs w:val="17"/>
              </w:rPr>
            </w:pPr>
          </w:p>
        </w:tc>
        <w:tc>
          <w:tcPr>
            <w:tcW w:w="1440" w:type="dxa"/>
            <w:vMerge/>
            <w:shd w:val="clear" w:color="auto" w:fill="auto"/>
          </w:tcPr>
          <w:p w14:paraId="36FAF43A" w14:textId="77777777" w:rsidR="00C465BB" w:rsidRDefault="00C465BB" w:rsidP="00C465BB">
            <w:pPr>
              <w:rPr>
                <w:rFonts w:ascii="Arial" w:hAnsi="Arial" w:cs="Arial"/>
                <w:sz w:val="17"/>
                <w:szCs w:val="17"/>
              </w:rPr>
            </w:pPr>
          </w:p>
        </w:tc>
        <w:tc>
          <w:tcPr>
            <w:tcW w:w="5219" w:type="dxa"/>
            <w:vMerge/>
            <w:shd w:val="clear" w:color="auto" w:fill="auto"/>
          </w:tcPr>
          <w:p w14:paraId="547814C2" w14:textId="77777777" w:rsidR="00C465BB" w:rsidRDefault="00C465BB" w:rsidP="00C465BB">
            <w:pPr>
              <w:rPr>
                <w:rFonts w:ascii="Arial" w:hAnsi="Arial" w:cs="Arial"/>
                <w:sz w:val="17"/>
                <w:szCs w:val="17"/>
              </w:rPr>
            </w:pPr>
          </w:p>
        </w:tc>
        <w:tc>
          <w:tcPr>
            <w:tcW w:w="1170" w:type="dxa"/>
            <w:vMerge/>
            <w:shd w:val="clear" w:color="auto" w:fill="auto"/>
          </w:tcPr>
          <w:p w14:paraId="1DC13F74"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19AC0AFA" w14:textId="78D8BBBC"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782DD762" w14:textId="77777777" w:rsidR="00C465BB" w:rsidRDefault="00C465BB" w:rsidP="00C465BB"/>
        </w:tc>
      </w:tr>
      <w:tr w:rsidR="00C465BB" w:rsidRPr="00722593" w14:paraId="57DCAEC4" w14:textId="77777777" w:rsidTr="001235FF">
        <w:trPr>
          <w:cantSplit/>
          <w:trHeight w:val="576"/>
        </w:trPr>
        <w:tc>
          <w:tcPr>
            <w:tcW w:w="450" w:type="dxa"/>
            <w:vMerge w:val="restart"/>
            <w:shd w:val="clear" w:color="auto" w:fill="auto"/>
          </w:tcPr>
          <w:p w14:paraId="483B9870" w14:textId="4119A041" w:rsidR="00C465BB" w:rsidRPr="00C326DE" w:rsidRDefault="00C465BB" w:rsidP="00C465BB">
            <w:pPr>
              <w:rPr>
                <w:rFonts w:ascii="Arial" w:hAnsi="Arial" w:cs="Arial"/>
                <w:sz w:val="17"/>
                <w:szCs w:val="17"/>
              </w:rPr>
            </w:pPr>
            <w:r>
              <w:rPr>
                <w:rFonts w:ascii="Arial" w:hAnsi="Arial" w:cs="Arial"/>
                <w:sz w:val="17"/>
                <w:szCs w:val="17"/>
              </w:rPr>
              <w:t>25</w:t>
            </w:r>
          </w:p>
        </w:tc>
        <w:tc>
          <w:tcPr>
            <w:tcW w:w="1440" w:type="dxa"/>
            <w:vMerge w:val="restart"/>
            <w:shd w:val="clear" w:color="auto" w:fill="auto"/>
          </w:tcPr>
          <w:p w14:paraId="3153E039" w14:textId="66509CAA" w:rsidR="00C465BB" w:rsidRDefault="00C465BB" w:rsidP="00C465BB">
            <w:pPr>
              <w:rPr>
                <w:rFonts w:ascii="Arial" w:hAnsi="Arial" w:cs="Arial"/>
                <w:sz w:val="17"/>
                <w:szCs w:val="17"/>
              </w:rPr>
            </w:pPr>
            <w:r>
              <w:rPr>
                <w:rFonts w:ascii="Arial" w:hAnsi="Arial" w:cs="Arial"/>
                <w:sz w:val="17"/>
                <w:szCs w:val="17"/>
              </w:rPr>
              <w:t>678-2.1.3</w:t>
            </w:r>
          </w:p>
        </w:tc>
        <w:tc>
          <w:tcPr>
            <w:tcW w:w="5219" w:type="dxa"/>
            <w:vMerge w:val="restart"/>
            <w:shd w:val="clear" w:color="auto" w:fill="auto"/>
          </w:tcPr>
          <w:p w14:paraId="79CDB4E2" w14:textId="18E11F06" w:rsidR="00C465BB" w:rsidRDefault="00C465BB" w:rsidP="00C465BB">
            <w:pPr>
              <w:rPr>
                <w:rFonts w:ascii="Arial" w:hAnsi="Arial" w:cs="Arial"/>
                <w:sz w:val="17"/>
                <w:szCs w:val="17"/>
              </w:rPr>
            </w:pPr>
            <w:r>
              <w:rPr>
                <w:rFonts w:ascii="Arial" w:hAnsi="Arial" w:cs="Arial"/>
                <w:sz w:val="17"/>
                <w:szCs w:val="17"/>
              </w:rPr>
              <w:t xml:space="preserve">Type 1, Type 2, and Type 3 solid state time switches are provided with a battery backup circuit which maintains time during a power failure of up to 10 hours. </w:t>
            </w:r>
          </w:p>
        </w:tc>
        <w:tc>
          <w:tcPr>
            <w:tcW w:w="1170" w:type="dxa"/>
            <w:vMerge w:val="restart"/>
            <w:shd w:val="clear" w:color="auto" w:fill="auto"/>
          </w:tcPr>
          <w:p w14:paraId="63A13B8F" w14:textId="3FD8A3C4"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3B76C7B9" w14:textId="42356646"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56D8D7D3" w14:textId="78D8E67A" w:rsidR="00C465BB" w:rsidRDefault="00C465BB" w:rsidP="00C465BB">
            <w:pPr>
              <w:jc w:val="center"/>
            </w:pPr>
            <w:r>
              <w:rPr>
                <w:rFonts w:ascii="Arial" w:hAnsi="Arial" w:cs="Arial"/>
                <w:sz w:val="17"/>
                <w:szCs w:val="17"/>
              </w:rPr>
              <w:t>Document Review and Functional Inspection</w:t>
            </w:r>
          </w:p>
        </w:tc>
      </w:tr>
      <w:tr w:rsidR="00C465BB" w:rsidRPr="00722593" w14:paraId="0290EFD5" w14:textId="77777777" w:rsidTr="001235FF">
        <w:trPr>
          <w:cantSplit/>
          <w:trHeight w:val="275"/>
        </w:trPr>
        <w:tc>
          <w:tcPr>
            <w:tcW w:w="450" w:type="dxa"/>
            <w:vMerge/>
            <w:shd w:val="clear" w:color="auto" w:fill="auto"/>
          </w:tcPr>
          <w:p w14:paraId="199B03C9" w14:textId="77777777" w:rsidR="00C465BB" w:rsidRPr="00C326DE" w:rsidRDefault="00C465BB" w:rsidP="00C465BB">
            <w:pPr>
              <w:rPr>
                <w:rFonts w:ascii="Arial" w:hAnsi="Arial" w:cs="Arial"/>
                <w:sz w:val="17"/>
                <w:szCs w:val="17"/>
              </w:rPr>
            </w:pPr>
          </w:p>
        </w:tc>
        <w:tc>
          <w:tcPr>
            <w:tcW w:w="1440" w:type="dxa"/>
            <w:vMerge/>
            <w:shd w:val="clear" w:color="auto" w:fill="auto"/>
          </w:tcPr>
          <w:p w14:paraId="6AED0717" w14:textId="77777777" w:rsidR="00C465BB" w:rsidRDefault="00C465BB" w:rsidP="00C465BB">
            <w:pPr>
              <w:rPr>
                <w:rFonts w:ascii="Arial" w:hAnsi="Arial" w:cs="Arial"/>
                <w:sz w:val="17"/>
                <w:szCs w:val="17"/>
              </w:rPr>
            </w:pPr>
          </w:p>
        </w:tc>
        <w:tc>
          <w:tcPr>
            <w:tcW w:w="5219" w:type="dxa"/>
            <w:vMerge/>
            <w:shd w:val="clear" w:color="auto" w:fill="auto"/>
          </w:tcPr>
          <w:p w14:paraId="2235EBBA" w14:textId="77777777" w:rsidR="00C465BB" w:rsidRDefault="00C465BB" w:rsidP="00C465BB">
            <w:pPr>
              <w:rPr>
                <w:rFonts w:ascii="Arial" w:hAnsi="Arial" w:cs="Arial"/>
                <w:sz w:val="17"/>
                <w:szCs w:val="17"/>
              </w:rPr>
            </w:pPr>
          </w:p>
        </w:tc>
        <w:tc>
          <w:tcPr>
            <w:tcW w:w="1170" w:type="dxa"/>
            <w:vMerge/>
            <w:shd w:val="clear" w:color="auto" w:fill="auto"/>
          </w:tcPr>
          <w:p w14:paraId="09A1077B"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01A8A30C" w14:textId="381E2591"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3D83C107" w14:textId="77777777" w:rsidR="00C465BB" w:rsidRDefault="00C465BB" w:rsidP="00C465BB">
            <w:pPr>
              <w:jc w:val="center"/>
              <w:rPr>
                <w:rFonts w:ascii="Arial" w:hAnsi="Arial" w:cs="Arial"/>
                <w:sz w:val="17"/>
                <w:szCs w:val="17"/>
              </w:rPr>
            </w:pPr>
          </w:p>
        </w:tc>
      </w:tr>
      <w:tr w:rsidR="00C465BB" w:rsidRPr="00722593" w14:paraId="5FC3D20F" w14:textId="77777777" w:rsidTr="001235FF">
        <w:trPr>
          <w:cantSplit/>
          <w:trHeight w:val="525"/>
        </w:trPr>
        <w:tc>
          <w:tcPr>
            <w:tcW w:w="450" w:type="dxa"/>
            <w:vMerge w:val="restart"/>
            <w:shd w:val="clear" w:color="auto" w:fill="auto"/>
          </w:tcPr>
          <w:p w14:paraId="4584F8D4" w14:textId="42CA5536" w:rsidR="00C465BB" w:rsidRPr="00C326DE" w:rsidRDefault="00C465BB" w:rsidP="00C465BB">
            <w:pPr>
              <w:rPr>
                <w:rFonts w:ascii="Arial" w:hAnsi="Arial" w:cs="Arial"/>
                <w:sz w:val="17"/>
                <w:szCs w:val="17"/>
              </w:rPr>
            </w:pPr>
            <w:r>
              <w:rPr>
                <w:rFonts w:ascii="Arial" w:hAnsi="Arial" w:cs="Arial"/>
                <w:sz w:val="17"/>
                <w:szCs w:val="17"/>
              </w:rPr>
              <w:t>26</w:t>
            </w:r>
          </w:p>
        </w:tc>
        <w:tc>
          <w:tcPr>
            <w:tcW w:w="1440" w:type="dxa"/>
            <w:vMerge w:val="restart"/>
            <w:shd w:val="clear" w:color="auto" w:fill="auto"/>
          </w:tcPr>
          <w:p w14:paraId="194AAA7F" w14:textId="77777777" w:rsidR="00C465BB" w:rsidRDefault="00C465BB" w:rsidP="00C465BB">
            <w:pPr>
              <w:rPr>
                <w:rFonts w:ascii="Arial" w:hAnsi="Arial" w:cs="Arial"/>
                <w:sz w:val="17"/>
                <w:szCs w:val="17"/>
              </w:rPr>
            </w:pPr>
          </w:p>
        </w:tc>
        <w:tc>
          <w:tcPr>
            <w:tcW w:w="5219" w:type="dxa"/>
            <w:vMerge w:val="restart"/>
            <w:shd w:val="clear" w:color="auto" w:fill="auto"/>
          </w:tcPr>
          <w:p w14:paraId="607B7691" w14:textId="56563D93" w:rsidR="00C465BB" w:rsidRDefault="00C465BB" w:rsidP="00C465BB">
            <w:pPr>
              <w:rPr>
                <w:rFonts w:ascii="Arial" w:hAnsi="Arial" w:cs="Arial"/>
                <w:sz w:val="17"/>
                <w:szCs w:val="17"/>
              </w:rPr>
            </w:pPr>
            <w:r>
              <w:rPr>
                <w:rFonts w:ascii="Arial" w:hAnsi="Arial" w:cs="Arial"/>
                <w:sz w:val="17"/>
                <w:szCs w:val="17"/>
              </w:rPr>
              <w:t xml:space="preserve">The timing accuracy of battery backup circuits during a power failure is plus or minus 5 minutes. </w:t>
            </w:r>
          </w:p>
        </w:tc>
        <w:tc>
          <w:tcPr>
            <w:tcW w:w="1170" w:type="dxa"/>
            <w:vMerge w:val="restart"/>
            <w:shd w:val="clear" w:color="auto" w:fill="auto"/>
          </w:tcPr>
          <w:p w14:paraId="7B808DDC" w14:textId="05950E31"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0DCF346D" w14:textId="34943A76"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42EA1DE6" w14:textId="1A3D99B6"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611AE4AE" w14:textId="514D2088" w:rsidR="00C465BB" w:rsidRDefault="00C465BB" w:rsidP="00C465BB">
            <w:pPr>
              <w:jc w:val="center"/>
            </w:pPr>
          </w:p>
        </w:tc>
      </w:tr>
      <w:tr w:rsidR="00C465BB" w:rsidRPr="00722593" w14:paraId="36BB178F" w14:textId="77777777" w:rsidTr="001235FF">
        <w:trPr>
          <w:cantSplit/>
          <w:trHeight w:val="326"/>
        </w:trPr>
        <w:tc>
          <w:tcPr>
            <w:tcW w:w="450" w:type="dxa"/>
            <w:vMerge/>
            <w:shd w:val="clear" w:color="auto" w:fill="auto"/>
          </w:tcPr>
          <w:p w14:paraId="6235EEB1" w14:textId="77777777" w:rsidR="00C465BB" w:rsidRPr="00C326DE" w:rsidRDefault="00C465BB" w:rsidP="00C465BB">
            <w:pPr>
              <w:rPr>
                <w:rFonts w:ascii="Arial" w:hAnsi="Arial" w:cs="Arial"/>
                <w:sz w:val="17"/>
                <w:szCs w:val="17"/>
              </w:rPr>
            </w:pPr>
          </w:p>
        </w:tc>
        <w:tc>
          <w:tcPr>
            <w:tcW w:w="1440" w:type="dxa"/>
            <w:vMerge/>
            <w:shd w:val="clear" w:color="auto" w:fill="auto"/>
          </w:tcPr>
          <w:p w14:paraId="4A12F2B0" w14:textId="77777777" w:rsidR="00C465BB" w:rsidRDefault="00C465BB" w:rsidP="00C465BB">
            <w:pPr>
              <w:rPr>
                <w:rFonts w:ascii="Arial" w:hAnsi="Arial" w:cs="Arial"/>
                <w:sz w:val="17"/>
                <w:szCs w:val="17"/>
              </w:rPr>
            </w:pPr>
          </w:p>
        </w:tc>
        <w:tc>
          <w:tcPr>
            <w:tcW w:w="5219" w:type="dxa"/>
            <w:vMerge/>
            <w:shd w:val="clear" w:color="auto" w:fill="auto"/>
          </w:tcPr>
          <w:p w14:paraId="53F5237A" w14:textId="77777777" w:rsidR="00C465BB" w:rsidRDefault="00C465BB" w:rsidP="00C465BB">
            <w:pPr>
              <w:rPr>
                <w:rFonts w:ascii="Arial" w:hAnsi="Arial" w:cs="Arial"/>
                <w:sz w:val="17"/>
                <w:szCs w:val="17"/>
              </w:rPr>
            </w:pPr>
          </w:p>
        </w:tc>
        <w:tc>
          <w:tcPr>
            <w:tcW w:w="1170" w:type="dxa"/>
            <w:vMerge/>
            <w:shd w:val="clear" w:color="auto" w:fill="auto"/>
          </w:tcPr>
          <w:p w14:paraId="7E5EDB7B"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1816E78F" w14:textId="4EE84AF7"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41BE25C0" w14:textId="77777777" w:rsidR="00C465BB" w:rsidRDefault="00C465BB" w:rsidP="00C465BB">
            <w:pPr>
              <w:jc w:val="center"/>
              <w:rPr>
                <w:rFonts w:ascii="Arial" w:hAnsi="Arial" w:cs="Arial"/>
                <w:sz w:val="17"/>
                <w:szCs w:val="17"/>
              </w:rPr>
            </w:pPr>
          </w:p>
        </w:tc>
      </w:tr>
      <w:tr w:rsidR="00C465BB" w:rsidRPr="00722593" w14:paraId="566867C0" w14:textId="77777777" w:rsidTr="001235FF">
        <w:trPr>
          <w:cantSplit/>
          <w:trHeight w:val="563"/>
        </w:trPr>
        <w:tc>
          <w:tcPr>
            <w:tcW w:w="450" w:type="dxa"/>
            <w:vMerge w:val="restart"/>
            <w:shd w:val="clear" w:color="auto" w:fill="auto"/>
          </w:tcPr>
          <w:p w14:paraId="03849628" w14:textId="68BA86E0" w:rsidR="00C465BB" w:rsidRPr="00C326DE" w:rsidRDefault="00C465BB" w:rsidP="00C465BB">
            <w:pPr>
              <w:rPr>
                <w:rFonts w:ascii="Arial" w:hAnsi="Arial" w:cs="Arial"/>
                <w:sz w:val="17"/>
                <w:szCs w:val="17"/>
              </w:rPr>
            </w:pPr>
            <w:r>
              <w:rPr>
                <w:rFonts w:ascii="Arial" w:hAnsi="Arial" w:cs="Arial"/>
                <w:sz w:val="17"/>
                <w:szCs w:val="17"/>
              </w:rPr>
              <w:lastRenderedPageBreak/>
              <w:t>27</w:t>
            </w:r>
          </w:p>
        </w:tc>
        <w:tc>
          <w:tcPr>
            <w:tcW w:w="1440" w:type="dxa"/>
            <w:vMerge w:val="restart"/>
            <w:shd w:val="clear" w:color="auto" w:fill="auto"/>
          </w:tcPr>
          <w:p w14:paraId="10812B4A" w14:textId="5ACFE6DF" w:rsidR="00C465BB" w:rsidRDefault="00C465BB" w:rsidP="00C465BB">
            <w:pPr>
              <w:rPr>
                <w:rFonts w:ascii="Arial" w:hAnsi="Arial" w:cs="Arial"/>
                <w:sz w:val="17"/>
                <w:szCs w:val="17"/>
              </w:rPr>
            </w:pPr>
            <w:r>
              <w:rPr>
                <w:rFonts w:ascii="Arial" w:hAnsi="Arial" w:cs="Arial"/>
                <w:sz w:val="17"/>
                <w:szCs w:val="17"/>
              </w:rPr>
              <w:t>678-2.1.4</w:t>
            </w:r>
          </w:p>
        </w:tc>
        <w:tc>
          <w:tcPr>
            <w:tcW w:w="5219" w:type="dxa"/>
            <w:vMerge w:val="restart"/>
            <w:shd w:val="clear" w:color="auto" w:fill="auto"/>
          </w:tcPr>
          <w:p w14:paraId="4666768C" w14:textId="59CFB3FA" w:rsidR="00C465BB" w:rsidRDefault="00C465BB" w:rsidP="00C465BB">
            <w:pPr>
              <w:rPr>
                <w:rFonts w:ascii="Arial" w:hAnsi="Arial" w:cs="Arial"/>
                <w:sz w:val="17"/>
                <w:szCs w:val="17"/>
              </w:rPr>
            </w:pPr>
            <w:r>
              <w:rPr>
                <w:rFonts w:ascii="Arial" w:hAnsi="Arial" w:cs="Arial"/>
                <w:sz w:val="17"/>
                <w:szCs w:val="17"/>
              </w:rPr>
              <w:t>Each output circuit contact must be rated or a 3A, 115 V</w:t>
            </w:r>
            <w:r w:rsidRPr="002C7599">
              <w:rPr>
                <w:rFonts w:ascii="Arial" w:hAnsi="Arial" w:cs="Arial"/>
                <w:sz w:val="12"/>
                <w:szCs w:val="17"/>
              </w:rPr>
              <w:t xml:space="preserve">AC </w:t>
            </w:r>
            <w:r>
              <w:rPr>
                <w:rFonts w:ascii="Arial" w:hAnsi="Arial" w:cs="Arial"/>
                <w:sz w:val="17"/>
                <w:szCs w:val="17"/>
              </w:rPr>
              <w:t>load.</w:t>
            </w:r>
          </w:p>
        </w:tc>
        <w:tc>
          <w:tcPr>
            <w:tcW w:w="1170" w:type="dxa"/>
            <w:vMerge w:val="restart"/>
            <w:shd w:val="clear" w:color="auto" w:fill="auto"/>
          </w:tcPr>
          <w:p w14:paraId="63DEA955" w14:textId="0AA3482F"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7012FEDD" w14:textId="1E5F4E40"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3C84E16" w14:textId="74D1F29A" w:rsidR="00C465BB" w:rsidRDefault="00C465BB" w:rsidP="00C465BB">
            <w:pPr>
              <w:jc w:val="center"/>
            </w:pPr>
            <w:r>
              <w:rPr>
                <w:rFonts w:ascii="Arial" w:hAnsi="Arial" w:cs="Arial"/>
                <w:sz w:val="17"/>
                <w:szCs w:val="17"/>
              </w:rPr>
              <w:t>Document Review</w:t>
            </w:r>
          </w:p>
        </w:tc>
      </w:tr>
      <w:tr w:rsidR="00C465BB" w:rsidRPr="00722593" w14:paraId="3BD1CC5D" w14:textId="77777777" w:rsidTr="001235FF">
        <w:trPr>
          <w:cantSplit/>
          <w:trHeight w:val="288"/>
        </w:trPr>
        <w:tc>
          <w:tcPr>
            <w:tcW w:w="450" w:type="dxa"/>
            <w:vMerge/>
            <w:shd w:val="clear" w:color="auto" w:fill="auto"/>
          </w:tcPr>
          <w:p w14:paraId="4717556F" w14:textId="77777777" w:rsidR="00C465BB" w:rsidRPr="00C326DE" w:rsidRDefault="00C465BB" w:rsidP="00C465BB">
            <w:pPr>
              <w:rPr>
                <w:rFonts w:ascii="Arial" w:hAnsi="Arial" w:cs="Arial"/>
                <w:sz w:val="17"/>
                <w:szCs w:val="17"/>
              </w:rPr>
            </w:pPr>
          </w:p>
        </w:tc>
        <w:tc>
          <w:tcPr>
            <w:tcW w:w="1440" w:type="dxa"/>
            <w:vMerge/>
            <w:shd w:val="clear" w:color="auto" w:fill="auto"/>
          </w:tcPr>
          <w:p w14:paraId="65356BFF" w14:textId="77777777" w:rsidR="00C465BB" w:rsidRDefault="00C465BB" w:rsidP="00C465BB">
            <w:pPr>
              <w:rPr>
                <w:rFonts w:ascii="Arial" w:hAnsi="Arial" w:cs="Arial"/>
                <w:sz w:val="17"/>
                <w:szCs w:val="17"/>
              </w:rPr>
            </w:pPr>
          </w:p>
        </w:tc>
        <w:tc>
          <w:tcPr>
            <w:tcW w:w="5219" w:type="dxa"/>
            <w:vMerge/>
            <w:shd w:val="clear" w:color="auto" w:fill="auto"/>
          </w:tcPr>
          <w:p w14:paraId="4D7D0C53" w14:textId="77777777" w:rsidR="00C465BB" w:rsidRDefault="00C465BB" w:rsidP="00C465BB">
            <w:pPr>
              <w:rPr>
                <w:rFonts w:ascii="Arial" w:hAnsi="Arial" w:cs="Arial"/>
                <w:sz w:val="17"/>
                <w:szCs w:val="17"/>
              </w:rPr>
            </w:pPr>
          </w:p>
        </w:tc>
        <w:tc>
          <w:tcPr>
            <w:tcW w:w="1170" w:type="dxa"/>
            <w:vMerge/>
            <w:shd w:val="clear" w:color="auto" w:fill="auto"/>
          </w:tcPr>
          <w:p w14:paraId="514E9B33"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4FA4E591" w14:textId="4F7818C0" w:rsidR="00C465BB" w:rsidRDefault="00C465BB" w:rsidP="00C465BB">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0407D70D" w14:textId="77777777" w:rsidR="00C465BB" w:rsidRDefault="00C465BB" w:rsidP="00C465BB">
            <w:pPr>
              <w:jc w:val="center"/>
              <w:rPr>
                <w:rFonts w:ascii="Arial" w:hAnsi="Arial" w:cs="Arial"/>
                <w:sz w:val="17"/>
                <w:szCs w:val="17"/>
              </w:rPr>
            </w:pPr>
          </w:p>
        </w:tc>
      </w:tr>
      <w:tr w:rsidR="00C465BB" w:rsidRPr="00722593" w14:paraId="4AA4539E" w14:textId="77777777" w:rsidTr="001235FF">
        <w:trPr>
          <w:cantSplit/>
          <w:trHeight w:val="550"/>
        </w:trPr>
        <w:tc>
          <w:tcPr>
            <w:tcW w:w="450" w:type="dxa"/>
            <w:vMerge w:val="restart"/>
            <w:shd w:val="clear" w:color="auto" w:fill="auto"/>
          </w:tcPr>
          <w:p w14:paraId="3503ADE3" w14:textId="5DBA7E0F" w:rsidR="00C465BB" w:rsidRPr="00C326DE" w:rsidRDefault="00C465BB" w:rsidP="00C465BB">
            <w:pPr>
              <w:rPr>
                <w:rFonts w:ascii="Arial" w:hAnsi="Arial" w:cs="Arial"/>
                <w:sz w:val="17"/>
                <w:szCs w:val="17"/>
              </w:rPr>
            </w:pPr>
            <w:r>
              <w:rPr>
                <w:rFonts w:ascii="Arial" w:hAnsi="Arial" w:cs="Arial"/>
                <w:sz w:val="17"/>
                <w:szCs w:val="17"/>
              </w:rPr>
              <w:t>28</w:t>
            </w:r>
          </w:p>
        </w:tc>
        <w:tc>
          <w:tcPr>
            <w:tcW w:w="1440" w:type="dxa"/>
            <w:vMerge w:val="restart"/>
            <w:shd w:val="clear" w:color="auto" w:fill="auto"/>
          </w:tcPr>
          <w:p w14:paraId="6932A95D" w14:textId="77777777" w:rsidR="00C465BB" w:rsidRDefault="00C465BB" w:rsidP="00C465BB">
            <w:pPr>
              <w:rPr>
                <w:rFonts w:ascii="Arial" w:hAnsi="Arial" w:cs="Arial"/>
                <w:sz w:val="17"/>
                <w:szCs w:val="17"/>
              </w:rPr>
            </w:pPr>
          </w:p>
        </w:tc>
        <w:tc>
          <w:tcPr>
            <w:tcW w:w="5219" w:type="dxa"/>
            <w:vMerge w:val="restart"/>
            <w:shd w:val="clear" w:color="auto" w:fill="auto"/>
          </w:tcPr>
          <w:p w14:paraId="57985510" w14:textId="49175414" w:rsidR="00C465BB" w:rsidRDefault="00C465BB" w:rsidP="00C465BB">
            <w:pPr>
              <w:rPr>
                <w:rFonts w:ascii="Arial" w:hAnsi="Arial" w:cs="Arial"/>
                <w:sz w:val="17"/>
                <w:szCs w:val="17"/>
              </w:rPr>
            </w:pPr>
            <w:r>
              <w:rPr>
                <w:rFonts w:ascii="Arial" w:hAnsi="Arial" w:cs="Arial"/>
                <w:sz w:val="17"/>
                <w:szCs w:val="17"/>
              </w:rPr>
              <w:t>The output circuit contact must have 115 V</w:t>
            </w:r>
            <w:r w:rsidRPr="002C7599">
              <w:rPr>
                <w:rFonts w:ascii="Arial" w:hAnsi="Arial" w:cs="Arial"/>
                <w:sz w:val="12"/>
                <w:szCs w:val="17"/>
              </w:rPr>
              <w:t>AC</w:t>
            </w:r>
            <w:r>
              <w:rPr>
                <w:rFonts w:ascii="Arial" w:hAnsi="Arial" w:cs="Arial"/>
                <w:sz w:val="17"/>
                <w:szCs w:val="17"/>
              </w:rPr>
              <w:t xml:space="preserve"> present when the timer turns the circuit on. </w:t>
            </w:r>
          </w:p>
        </w:tc>
        <w:tc>
          <w:tcPr>
            <w:tcW w:w="1170" w:type="dxa"/>
            <w:vMerge w:val="restart"/>
            <w:shd w:val="clear" w:color="auto" w:fill="auto"/>
          </w:tcPr>
          <w:p w14:paraId="0A041F75" w14:textId="55941AA5"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5B377A68" w14:textId="54D712D7"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7A5FDCBE" w14:textId="6771A0C8" w:rsidR="00C465BB" w:rsidRDefault="00C465BB" w:rsidP="00C465BB">
            <w:pPr>
              <w:jc w:val="center"/>
            </w:pPr>
            <w:r>
              <w:rPr>
                <w:rFonts w:ascii="Arial" w:hAnsi="Arial" w:cs="Arial"/>
                <w:sz w:val="17"/>
                <w:szCs w:val="17"/>
              </w:rPr>
              <w:t>Document Review</w:t>
            </w:r>
          </w:p>
        </w:tc>
      </w:tr>
      <w:tr w:rsidR="00C465BB" w:rsidRPr="00722593" w14:paraId="03E121C4" w14:textId="77777777" w:rsidTr="001235FF">
        <w:trPr>
          <w:cantSplit/>
          <w:trHeight w:val="301"/>
        </w:trPr>
        <w:tc>
          <w:tcPr>
            <w:tcW w:w="450" w:type="dxa"/>
            <w:vMerge/>
            <w:shd w:val="clear" w:color="auto" w:fill="auto"/>
          </w:tcPr>
          <w:p w14:paraId="1BBF3368" w14:textId="77777777" w:rsidR="00C465BB" w:rsidRPr="00C326DE" w:rsidRDefault="00C465BB" w:rsidP="00C465BB">
            <w:pPr>
              <w:rPr>
                <w:rFonts w:ascii="Arial" w:hAnsi="Arial" w:cs="Arial"/>
                <w:sz w:val="17"/>
                <w:szCs w:val="17"/>
              </w:rPr>
            </w:pPr>
          </w:p>
        </w:tc>
        <w:tc>
          <w:tcPr>
            <w:tcW w:w="1440" w:type="dxa"/>
            <w:vMerge/>
            <w:shd w:val="clear" w:color="auto" w:fill="auto"/>
          </w:tcPr>
          <w:p w14:paraId="1123F0A1" w14:textId="77777777" w:rsidR="00C465BB" w:rsidRDefault="00C465BB" w:rsidP="00C465BB">
            <w:pPr>
              <w:rPr>
                <w:rFonts w:ascii="Arial" w:hAnsi="Arial" w:cs="Arial"/>
                <w:sz w:val="17"/>
                <w:szCs w:val="17"/>
              </w:rPr>
            </w:pPr>
          </w:p>
        </w:tc>
        <w:tc>
          <w:tcPr>
            <w:tcW w:w="5219" w:type="dxa"/>
            <w:vMerge/>
            <w:shd w:val="clear" w:color="auto" w:fill="auto"/>
          </w:tcPr>
          <w:p w14:paraId="2AD30DC8" w14:textId="77777777" w:rsidR="00C465BB" w:rsidRDefault="00C465BB" w:rsidP="00C465BB">
            <w:pPr>
              <w:rPr>
                <w:rFonts w:ascii="Arial" w:hAnsi="Arial" w:cs="Arial"/>
                <w:sz w:val="17"/>
                <w:szCs w:val="17"/>
              </w:rPr>
            </w:pPr>
          </w:p>
        </w:tc>
        <w:tc>
          <w:tcPr>
            <w:tcW w:w="1170" w:type="dxa"/>
            <w:vMerge/>
            <w:shd w:val="clear" w:color="auto" w:fill="auto"/>
          </w:tcPr>
          <w:p w14:paraId="7DC47B75"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75C1347B" w14:textId="4BFF1E5D" w:rsidR="00C465BB" w:rsidRDefault="00C465BB" w:rsidP="00C465BB">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100751FD" w14:textId="77777777" w:rsidR="00C465BB" w:rsidRDefault="00C465BB" w:rsidP="00C465BB">
            <w:pPr>
              <w:jc w:val="center"/>
              <w:rPr>
                <w:rFonts w:ascii="Arial" w:hAnsi="Arial" w:cs="Arial"/>
                <w:sz w:val="17"/>
                <w:szCs w:val="17"/>
              </w:rPr>
            </w:pPr>
          </w:p>
        </w:tc>
      </w:tr>
      <w:tr w:rsidR="00C465BB" w:rsidRPr="00722593" w14:paraId="35A4C264" w14:textId="77777777" w:rsidTr="001235FF">
        <w:trPr>
          <w:cantSplit/>
          <w:trHeight w:val="538"/>
        </w:trPr>
        <w:tc>
          <w:tcPr>
            <w:tcW w:w="450" w:type="dxa"/>
            <w:vMerge w:val="restart"/>
            <w:shd w:val="clear" w:color="auto" w:fill="auto"/>
          </w:tcPr>
          <w:p w14:paraId="706EAFDC" w14:textId="1C5779C1" w:rsidR="00C465BB" w:rsidRPr="00C326DE" w:rsidRDefault="00C465BB" w:rsidP="00C465BB">
            <w:pPr>
              <w:rPr>
                <w:rFonts w:ascii="Arial" w:hAnsi="Arial" w:cs="Arial"/>
                <w:sz w:val="17"/>
                <w:szCs w:val="17"/>
              </w:rPr>
            </w:pPr>
            <w:r>
              <w:rPr>
                <w:rFonts w:ascii="Arial" w:hAnsi="Arial" w:cs="Arial"/>
                <w:sz w:val="17"/>
                <w:szCs w:val="17"/>
              </w:rPr>
              <w:t>29</w:t>
            </w:r>
          </w:p>
        </w:tc>
        <w:tc>
          <w:tcPr>
            <w:tcW w:w="1440" w:type="dxa"/>
            <w:vMerge w:val="restart"/>
            <w:shd w:val="clear" w:color="auto" w:fill="auto"/>
          </w:tcPr>
          <w:p w14:paraId="615D7864" w14:textId="5989ED11" w:rsidR="00C465BB" w:rsidRDefault="00C465BB" w:rsidP="00C465BB">
            <w:pPr>
              <w:rPr>
                <w:rFonts w:ascii="Arial" w:hAnsi="Arial" w:cs="Arial"/>
                <w:sz w:val="17"/>
                <w:szCs w:val="17"/>
              </w:rPr>
            </w:pPr>
            <w:r>
              <w:rPr>
                <w:rFonts w:ascii="Arial" w:hAnsi="Arial" w:cs="Arial"/>
                <w:sz w:val="17"/>
                <w:szCs w:val="17"/>
              </w:rPr>
              <w:t>678-2.1.5</w:t>
            </w:r>
          </w:p>
        </w:tc>
        <w:tc>
          <w:tcPr>
            <w:tcW w:w="5219" w:type="dxa"/>
            <w:vMerge w:val="restart"/>
            <w:shd w:val="clear" w:color="auto" w:fill="auto"/>
          </w:tcPr>
          <w:p w14:paraId="59E07CB4" w14:textId="03B2A65E" w:rsidR="00C465BB" w:rsidRDefault="00C465BB" w:rsidP="00C465BB">
            <w:pPr>
              <w:rPr>
                <w:rFonts w:ascii="Arial" w:hAnsi="Arial" w:cs="Arial"/>
                <w:sz w:val="17"/>
                <w:szCs w:val="17"/>
              </w:rPr>
            </w:pPr>
            <w:r>
              <w:rPr>
                <w:rFonts w:ascii="Arial" w:hAnsi="Arial" w:cs="Arial"/>
                <w:sz w:val="17"/>
                <w:szCs w:val="17"/>
              </w:rPr>
              <w:t xml:space="preserve">Time switch is enclosed in durable sheet aluminum or approved alternate housing. </w:t>
            </w:r>
          </w:p>
        </w:tc>
        <w:tc>
          <w:tcPr>
            <w:tcW w:w="1170" w:type="dxa"/>
            <w:vMerge w:val="restart"/>
            <w:shd w:val="clear" w:color="auto" w:fill="auto"/>
          </w:tcPr>
          <w:p w14:paraId="141CE035" w14:textId="6BBD9B34"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32D20A6D" w14:textId="758D3F0B" w:rsidR="00C465BB" w:rsidRPr="00412299" w:rsidRDefault="00C465BB" w:rsidP="00C465BB">
            <w:pPr>
              <w:rPr>
                <w:b/>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3EE6C1C7" w14:textId="2B109EEC" w:rsidR="00C465BB" w:rsidRDefault="00C465BB" w:rsidP="00C465BB">
            <w:pPr>
              <w:jc w:val="center"/>
            </w:pPr>
            <w:r>
              <w:rPr>
                <w:rFonts w:ascii="Arial" w:hAnsi="Arial" w:cs="Arial"/>
                <w:sz w:val="17"/>
                <w:szCs w:val="17"/>
              </w:rPr>
              <w:t>Document Review and Physical Inspection</w:t>
            </w:r>
          </w:p>
        </w:tc>
      </w:tr>
      <w:tr w:rsidR="00C465BB" w:rsidRPr="00722593" w14:paraId="157CE249" w14:textId="77777777" w:rsidTr="001235FF">
        <w:trPr>
          <w:cantSplit/>
          <w:trHeight w:val="326"/>
        </w:trPr>
        <w:tc>
          <w:tcPr>
            <w:tcW w:w="450" w:type="dxa"/>
            <w:vMerge/>
            <w:shd w:val="clear" w:color="auto" w:fill="auto"/>
          </w:tcPr>
          <w:p w14:paraId="5936A301" w14:textId="77777777" w:rsidR="00C465BB" w:rsidRPr="00C326DE" w:rsidRDefault="00C465BB" w:rsidP="00C465BB">
            <w:pPr>
              <w:rPr>
                <w:rFonts w:ascii="Arial" w:hAnsi="Arial" w:cs="Arial"/>
                <w:sz w:val="17"/>
                <w:szCs w:val="17"/>
              </w:rPr>
            </w:pPr>
          </w:p>
        </w:tc>
        <w:tc>
          <w:tcPr>
            <w:tcW w:w="1440" w:type="dxa"/>
            <w:vMerge/>
            <w:shd w:val="clear" w:color="auto" w:fill="auto"/>
          </w:tcPr>
          <w:p w14:paraId="20184F2E" w14:textId="77777777" w:rsidR="00C465BB" w:rsidRDefault="00C465BB" w:rsidP="00C465BB">
            <w:pPr>
              <w:rPr>
                <w:rFonts w:ascii="Arial" w:hAnsi="Arial" w:cs="Arial"/>
                <w:sz w:val="17"/>
                <w:szCs w:val="17"/>
              </w:rPr>
            </w:pPr>
          </w:p>
        </w:tc>
        <w:tc>
          <w:tcPr>
            <w:tcW w:w="5219" w:type="dxa"/>
            <w:vMerge/>
            <w:shd w:val="clear" w:color="auto" w:fill="auto"/>
          </w:tcPr>
          <w:p w14:paraId="5FA26E2D" w14:textId="77777777" w:rsidR="00C465BB" w:rsidRDefault="00C465BB" w:rsidP="00C465BB">
            <w:pPr>
              <w:rPr>
                <w:rFonts w:ascii="Arial" w:hAnsi="Arial" w:cs="Arial"/>
                <w:sz w:val="17"/>
                <w:szCs w:val="17"/>
              </w:rPr>
            </w:pPr>
          </w:p>
        </w:tc>
        <w:tc>
          <w:tcPr>
            <w:tcW w:w="1170" w:type="dxa"/>
            <w:vMerge/>
            <w:shd w:val="clear" w:color="auto" w:fill="auto"/>
          </w:tcPr>
          <w:p w14:paraId="7569A5B6"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71073080" w14:textId="331635E6" w:rsidR="00C465BB" w:rsidRDefault="00C465BB" w:rsidP="00C465BB">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3BDC823B" w14:textId="77777777" w:rsidR="00C465BB" w:rsidRDefault="00C465BB" w:rsidP="00C465BB">
            <w:pPr>
              <w:jc w:val="center"/>
              <w:rPr>
                <w:rFonts w:ascii="Arial" w:hAnsi="Arial" w:cs="Arial"/>
                <w:sz w:val="17"/>
                <w:szCs w:val="17"/>
              </w:rPr>
            </w:pPr>
          </w:p>
        </w:tc>
      </w:tr>
      <w:tr w:rsidR="00C465BB" w:rsidRPr="00722593" w14:paraId="11908308" w14:textId="77777777" w:rsidTr="001235FF">
        <w:trPr>
          <w:cantSplit/>
          <w:trHeight w:val="550"/>
        </w:trPr>
        <w:tc>
          <w:tcPr>
            <w:tcW w:w="450" w:type="dxa"/>
            <w:vMerge w:val="restart"/>
            <w:shd w:val="clear" w:color="auto" w:fill="auto"/>
          </w:tcPr>
          <w:p w14:paraId="5DEAB30A" w14:textId="00D2F129" w:rsidR="00C465BB" w:rsidRPr="00C326DE" w:rsidRDefault="00C465BB" w:rsidP="00C465BB">
            <w:pPr>
              <w:rPr>
                <w:rFonts w:ascii="Arial" w:hAnsi="Arial" w:cs="Arial"/>
                <w:sz w:val="17"/>
                <w:szCs w:val="17"/>
              </w:rPr>
            </w:pPr>
            <w:r>
              <w:rPr>
                <w:rFonts w:ascii="Arial" w:hAnsi="Arial" w:cs="Arial"/>
                <w:sz w:val="17"/>
                <w:szCs w:val="17"/>
              </w:rPr>
              <w:t>30</w:t>
            </w:r>
          </w:p>
        </w:tc>
        <w:tc>
          <w:tcPr>
            <w:tcW w:w="1440" w:type="dxa"/>
            <w:vMerge w:val="restart"/>
            <w:shd w:val="clear" w:color="auto" w:fill="auto"/>
          </w:tcPr>
          <w:p w14:paraId="0FE37A1A" w14:textId="77777777" w:rsidR="00C465BB" w:rsidRDefault="00C465BB" w:rsidP="00C465BB">
            <w:pPr>
              <w:rPr>
                <w:rFonts w:ascii="Arial" w:hAnsi="Arial" w:cs="Arial"/>
                <w:sz w:val="17"/>
                <w:szCs w:val="17"/>
              </w:rPr>
            </w:pPr>
          </w:p>
        </w:tc>
        <w:tc>
          <w:tcPr>
            <w:tcW w:w="5219" w:type="dxa"/>
            <w:vMerge w:val="restart"/>
            <w:shd w:val="clear" w:color="auto" w:fill="auto"/>
          </w:tcPr>
          <w:p w14:paraId="24CFE767" w14:textId="548895CB" w:rsidR="00C465BB" w:rsidRDefault="00C465BB" w:rsidP="00C465BB">
            <w:pPr>
              <w:rPr>
                <w:rFonts w:ascii="Arial" w:hAnsi="Arial" w:cs="Arial"/>
                <w:sz w:val="17"/>
                <w:szCs w:val="17"/>
              </w:rPr>
            </w:pPr>
            <w:r>
              <w:rPr>
                <w:rFonts w:ascii="Arial" w:hAnsi="Arial" w:cs="Arial"/>
                <w:sz w:val="17"/>
                <w:szCs w:val="17"/>
              </w:rPr>
              <w:t xml:space="preserve">A terminal strip or screws is provided with the time switch for AC power and all output circuit contacts.  </w:t>
            </w:r>
          </w:p>
        </w:tc>
        <w:tc>
          <w:tcPr>
            <w:tcW w:w="1170" w:type="dxa"/>
            <w:vMerge w:val="restart"/>
            <w:shd w:val="clear" w:color="auto" w:fill="auto"/>
          </w:tcPr>
          <w:p w14:paraId="56ED177C" w14:textId="60AB1D43" w:rsidR="00C465BB" w:rsidRDefault="00C465BB" w:rsidP="00C465BB">
            <w:pPr>
              <w:jc w:val="center"/>
            </w:pPr>
            <w:r w:rsidRPr="009947B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9947B7">
              <w:rPr>
                <w:rFonts w:ascii="Arial" w:hAnsi="Arial" w:cs="Arial"/>
                <w:sz w:val="17"/>
                <w:szCs w:val="17"/>
              </w:rPr>
              <w:instrText xml:space="preserve"> FORMDROPDOWN </w:instrText>
            </w:r>
            <w:r w:rsidR="006848F0">
              <w:rPr>
                <w:rFonts w:ascii="Arial" w:hAnsi="Arial" w:cs="Arial"/>
                <w:sz w:val="17"/>
                <w:szCs w:val="17"/>
              </w:rPr>
            </w:r>
            <w:r w:rsidR="006848F0">
              <w:rPr>
                <w:rFonts w:ascii="Arial" w:hAnsi="Arial" w:cs="Arial"/>
                <w:sz w:val="17"/>
                <w:szCs w:val="17"/>
              </w:rPr>
              <w:fldChar w:fldCharType="separate"/>
            </w:r>
            <w:r w:rsidRPr="009947B7">
              <w:rPr>
                <w:rFonts w:ascii="Arial" w:hAnsi="Arial" w:cs="Arial"/>
                <w:sz w:val="17"/>
                <w:szCs w:val="17"/>
              </w:rPr>
              <w:fldChar w:fldCharType="end"/>
            </w:r>
          </w:p>
        </w:tc>
        <w:tc>
          <w:tcPr>
            <w:tcW w:w="4321" w:type="dxa"/>
            <w:shd w:val="clear" w:color="auto" w:fill="auto"/>
          </w:tcPr>
          <w:p w14:paraId="60AACB4F" w14:textId="1CB091A4" w:rsidR="00C465BB" w:rsidRDefault="00C465BB" w:rsidP="00C465BB">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134678AF" w14:textId="0255EB3C" w:rsidR="00C465BB" w:rsidRDefault="00C465BB" w:rsidP="00C465BB">
            <w:pPr>
              <w:jc w:val="center"/>
            </w:pPr>
            <w:r>
              <w:rPr>
                <w:rFonts w:ascii="Arial" w:hAnsi="Arial" w:cs="Arial"/>
                <w:sz w:val="17"/>
                <w:szCs w:val="17"/>
              </w:rPr>
              <w:t>Physical Inspection</w:t>
            </w:r>
          </w:p>
        </w:tc>
      </w:tr>
      <w:tr w:rsidR="00C465BB" w:rsidRPr="00722593" w14:paraId="0BB82BE6" w14:textId="77777777" w:rsidTr="001235FF">
        <w:trPr>
          <w:cantSplit/>
          <w:trHeight w:val="301"/>
        </w:trPr>
        <w:tc>
          <w:tcPr>
            <w:tcW w:w="450" w:type="dxa"/>
            <w:vMerge/>
            <w:shd w:val="clear" w:color="auto" w:fill="auto"/>
          </w:tcPr>
          <w:p w14:paraId="5F6329DA" w14:textId="77777777" w:rsidR="00C465BB" w:rsidRDefault="00C465BB" w:rsidP="00C465BB"/>
        </w:tc>
        <w:tc>
          <w:tcPr>
            <w:tcW w:w="1440" w:type="dxa"/>
            <w:vMerge/>
            <w:shd w:val="clear" w:color="auto" w:fill="auto"/>
          </w:tcPr>
          <w:p w14:paraId="7A4980E2" w14:textId="77777777" w:rsidR="00C465BB" w:rsidRDefault="00C465BB" w:rsidP="00C465BB">
            <w:pPr>
              <w:rPr>
                <w:rFonts w:ascii="Arial" w:hAnsi="Arial" w:cs="Arial"/>
                <w:sz w:val="17"/>
                <w:szCs w:val="17"/>
              </w:rPr>
            </w:pPr>
          </w:p>
        </w:tc>
        <w:tc>
          <w:tcPr>
            <w:tcW w:w="5219" w:type="dxa"/>
            <w:vMerge/>
            <w:shd w:val="clear" w:color="auto" w:fill="auto"/>
          </w:tcPr>
          <w:p w14:paraId="70E2657F" w14:textId="77777777" w:rsidR="00C465BB" w:rsidRDefault="00C465BB" w:rsidP="00C465BB">
            <w:pPr>
              <w:rPr>
                <w:rFonts w:ascii="Arial" w:hAnsi="Arial" w:cs="Arial"/>
                <w:sz w:val="17"/>
                <w:szCs w:val="17"/>
              </w:rPr>
            </w:pPr>
          </w:p>
        </w:tc>
        <w:tc>
          <w:tcPr>
            <w:tcW w:w="1170" w:type="dxa"/>
            <w:vMerge/>
            <w:shd w:val="clear" w:color="auto" w:fill="auto"/>
          </w:tcPr>
          <w:p w14:paraId="385C9BAB" w14:textId="77777777" w:rsidR="00C465BB" w:rsidRPr="009947B7" w:rsidRDefault="00C465BB" w:rsidP="00C465BB">
            <w:pPr>
              <w:jc w:val="center"/>
              <w:rPr>
                <w:rFonts w:ascii="Arial" w:hAnsi="Arial" w:cs="Arial"/>
                <w:sz w:val="17"/>
                <w:szCs w:val="17"/>
              </w:rPr>
            </w:pPr>
          </w:p>
        </w:tc>
        <w:tc>
          <w:tcPr>
            <w:tcW w:w="4321" w:type="dxa"/>
            <w:shd w:val="clear" w:color="auto" w:fill="auto"/>
          </w:tcPr>
          <w:p w14:paraId="53CCC390" w14:textId="2B443092" w:rsidR="00C465BB" w:rsidRDefault="00C465BB" w:rsidP="00C465BB">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71776059" w14:textId="77777777" w:rsidR="00C465BB" w:rsidRDefault="00C465BB" w:rsidP="00C465BB">
            <w:pPr>
              <w:jc w:val="center"/>
              <w:rPr>
                <w:rFonts w:ascii="Arial" w:hAnsi="Arial" w:cs="Arial"/>
                <w:sz w:val="17"/>
                <w:szCs w:val="17"/>
              </w:rPr>
            </w:pPr>
          </w:p>
        </w:tc>
      </w:tr>
    </w:tbl>
    <w:p w14:paraId="6DDBC259" w14:textId="77777777" w:rsidR="00A6636C" w:rsidRDefault="00A6636C" w:rsidP="00A6636C">
      <w:pPr>
        <w:tabs>
          <w:tab w:val="left" w:pos="1080"/>
        </w:tabs>
      </w:pPr>
    </w:p>
    <w:p w14:paraId="22BBC047" w14:textId="77777777" w:rsidR="007D4604" w:rsidRDefault="007D4604"/>
    <w:sectPr w:rsidR="007D4604" w:rsidSect="007D4604">
      <w:type w:val="continuous"/>
      <w:pgSz w:w="15840" w:h="12240" w:orient="landscape"/>
      <w:pgMar w:top="720" w:right="720" w:bottom="720" w:left="72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9BC6" w14:textId="77777777" w:rsidR="006848F0" w:rsidRDefault="006848F0">
      <w:pPr>
        <w:spacing w:after="0" w:line="240" w:lineRule="auto"/>
      </w:pPr>
      <w:r>
        <w:separator/>
      </w:r>
    </w:p>
  </w:endnote>
  <w:endnote w:type="continuationSeparator" w:id="0">
    <w:p w14:paraId="4CB170B8" w14:textId="77777777" w:rsidR="006848F0" w:rsidRDefault="0068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9B85" w14:textId="563C3F78" w:rsidR="006848F0" w:rsidRPr="006014C2" w:rsidRDefault="006848F0" w:rsidP="007D4604">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sidR="00230E2C">
          <w:rPr>
            <w:noProof/>
            <w:sz w:val="16"/>
            <w:szCs w:val="16"/>
          </w:rPr>
          <w:t>5</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sidR="00230E2C">
          <w:rPr>
            <w:noProof/>
            <w:sz w:val="16"/>
            <w:szCs w:val="16"/>
          </w:rPr>
          <w:t>5</w:t>
        </w:r>
        <w:r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561A" w14:textId="27FAA095" w:rsidR="006848F0" w:rsidRDefault="006848F0" w:rsidP="007D4604">
    <w:pPr>
      <w:pStyle w:val="Footer"/>
      <w:jc w:val="center"/>
    </w:pPr>
    <w:sdt>
      <w:sdtPr>
        <w:rPr>
          <w:sz w:val="16"/>
          <w:szCs w:val="16"/>
        </w:rPr>
        <w:id w:val="3494705"/>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sidR="00230E2C">
          <w:rPr>
            <w:noProof/>
            <w:sz w:val="16"/>
            <w:szCs w:val="16"/>
          </w:rPr>
          <w:t>1</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sidR="00230E2C">
          <w:rPr>
            <w:noProof/>
            <w:sz w:val="16"/>
            <w:szCs w:val="16"/>
          </w:rPr>
          <w:t>5</w:t>
        </w:r>
        <w:r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1A33" w14:textId="77777777" w:rsidR="006848F0" w:rsidRDefault="006848F0">
      <w:pPr>
        <w:spacing w:after="0" w:line="240" w:lineRule="auto"/>
      </w:pPr>
      <w:r>
        <w:separator/>
      </w:r>
    </w:p>
  </w:footnote>
  <w:footnote w:type="continuationSeparator" w:id="0">
    <w:p w14:paraId="346434EC" w14:textId="77777777" w:rsidR="006848F0" w:rsidRDefault="0068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7522" w14:textId="1FC023F3" w:rsidR="006848F0" w:rsidRPr="006014C2" w:rsidRDefault="006848F0" w:rsidP="007D4604">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sidRPr="00D4029B">
      <w:rPr>
        <w:sz w:val="18"/>
        <w:szCs w:val="18"/>
      </w:rPr>
      <w:t>678 (FA 8-6-18) 678-1-01 Rev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847B" w14:textId="77777777" w:rsidR="006848F0" w:rsidRDefault="006848F0" w:rsidP="007D4604">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6C"/>
    <w:rsid w:val="000510F3"/>
    <w:rsid w:val="00081DAF"/>
    <w:rsid w:val="00083047"/>
    <w:rsid w:val="000F5692"/>
    <w:rsid w:val="00120A34"/>
    <w:rsid w:val="0012158A"/>
    <w:rsid w:val="001235FF"/>
    <w:rsid w:val="0014248E"/>
    <w:rsid w:val="001704A3"/>
    <w:rsid w:val="00182849"/>
    <w:rsid w:val="00183926"/>
    <w:rsid w:val="00194DB7"/>
    <w:rsid w:val="0021111F"/>
    <w:rsid w:val="00230E2C"/>
    <w:rsid w:val="00243B70"/>
    <w:rsid w:val="002B5305"/>
    <w:rsid w:val="002C5C01"/>
    <w:rsid w:val="002C7599"/>
    <w:rsid w:val="00367E37"/>
    <w:rsid w:val="00402CD6"/>
    <w:rsid w:val="00403F88"/>
    <w:rsid w:val="004113A2"/>
    <w:rsid w:val="00412299"/>
    <w:rsid w:val="004C4A63"/>
    <w:rsid w:val="004D4A2E"/>
    <w:rsid w:val="00531BCC"/>
    <w:rsid w:val="00575999"/>
    <w:rsid w:val="0057782B"/>
    <w:rsid w:val="005B27F6"/>
    <w:rsid w:val="00606AE6"/>
    <w:rsid w:val="0061201D"/>
    <w:rsid w:val="006160CD"/>
    <w:rsid w:val="00621970"/>
    <w:rsid w:val="0064510D"/>
    <w:rsid w:val="006516DB"/>
    <w:rsid w:val="006848F0"/>
    <w:rsid w:val="006A7D76"/>
    <w:rsid w:val="00713B37"/>
    <w:rsid w:val="007155EF"/>
    <w:rsid w:val="007365C0"/>
    <w:rsid w:val="0078076C"/>
    <w:rsid w:val="007A333D"/>
    <w:rsid w:val="007D4604"/>
    <w:rsid w:val="0087417D"/>
    <w:rsid w:val="00880840"/>
    <w:rsid w:val="008B5366"/>
    <w:rsid w:val="008C4958"/>
    <w:rsid w:val="008F70C1"/>
    <w:rsid w:val="0090408B"/>
    <w:rsid w:val="009B4854"/>
    <w:rsid w:val="009C5555"/>
    <w:rsid w:val="00A01B6E"/>
    <w:rsid w:val="00A53419"/>
    <w:rsid w:val="00A6636C"/>
    <w:rsid w:val="00AB7217"/>
    <w:rsid w:val="00AC394B"/>
    <w:rsid w:val="00AE4512"/>
    <w:rsid w:val="00AF20F8"/>
    <w:rsid w:val="00B11D8D"/>
    <w:rsid w:val="00BB0BB6"/>
    <w:rsid w:val="00BB1C2E"/>
    <w:rsid w:val="00BF3C8F"/>
    <w:rsid w:val="00BF3E10"/>
    <w:rsid w:val="00C01896"/>
    <w:rsid w:val="00C07A67"/>
    <w:rsid w:val="00C151F0"/>
    <w:rsid w:val="00C326DE"/>
    <w:rsid w:val="00C33066"/>
    <w:rsid w:val="00C33E9D"/>
    <w:rsid w:val="00C465BB"/>
    <w:rsid w:val="00C67200"/>
    <w:rsid w:val="00C73160"/>
    <w:rsid w:val="00CC4B95"/>
    <w:rsid w:val="00CC79B7"/>
    <w:rsid w:val="00CE1A4D"/>
    <w:rsid w:val="00D4029B"/>
    <w:rsid w:val="00D73C41"/>
    <w:rsid w:val="00D93BB7"/>
    <w:rsid w:val="00DA39E2"/>
    <w:rsid w:val="00E002DE"/>
    <w:rsid w:val="00E03966"/>
    <w:rsid w:val="00E076F3"/>
    <w:rsid w:val="00E606E4"/>
    <w:rsid w:val="00E86F6B"/>
    <w:rsid w:val="00EC5BA3"/>
    <w:rsid w:val="00ED7DC0"/>
    <w:rsid w:val="00F86CC7"/>
    <w:rsid w:val="00FE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65EA0"/>
  <w15:chartTrackingRefBased/>
  <w15:docId w15:val="{A02CB506-9F7C-4380-917D-5740C89C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C"/>
  </w:style>
  <w:style w:type="paragraph" w:styleId="Footer">
    <w:name w:val="footer"/>
    <w:basedOn w:val="Normal"/>
    <w:link w:val="FooterChar"/>
    <w:uiPriority w:val="99"/>
    <w:unhideWhenUsed/>
    <w:rsid w:val="00A6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C"/>
  </w:style>
  <w:style w:type="table" w:styleId="TableGrid">
    <w:name w:val="Table Grid"/>
    <w:basedOn w:val="TableNormal"/>
    <w:uiPriority w:val="59"/>
    <w:rsid w:val="00A6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636C"/>
    <w:rPr>
      <w:color w:val="808080"/>
    </w:rPr>
  </w:style>
  <w:style w:type="table" w:customStyle="1" w:styleId="FDOT-Table">
    <w:name w:val="FDOT-Table"/>
    <w:basedOn w:val="TableNormal"/>
    <w:uiPriority w:val="99"/>
    <w:qFormat/>
    <w:rsid w:val="00A6636C"/>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6636C"/>
    <w:rPr>
      <w:sz w:val="16"/>
      <w:szCs w:val="16"/>
    </w:rPr>
  </w:style>
  <w:style w:type="paragraph" w:styleId="CommentText">
    <w:name w:val="annotation text"/>
    <w:basedOn w:val="Normal"/>
    <w:link w:val="CommentTextChar"/>
    <w:uiPriority w:val="99"/>
    <w:semiHidden/>
    <w:unhideWhenUsed/>
    <w:rsid w:val="00A6636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6636C"/>
    <w:rPr>
      <w:sz w:val="20"/>
      <w:szCs w:val="20"/>
    </w:rPr>
  </w:style>
  <w:style w:type="paragraph" w:styleId="BalloonText">
    <w:name w:val="Balloon Text"/>
    <w:basedOn w:val="Normal"/>
    <w:link w:val="BalloonTextChar"/>
    <w:uiPriority w:val="99"/>
    <w:semiHidden/>
    <w:unhideWhenUsed/>
    <w:rsid w:val="00736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555"/>
    <w:pPr>
      <w:spacing w:after="160"/>
    </w:pPr>
    <w:rPr>
      <w:b/>
      <w:bCs/>
    </w:rPr>
  </w:style>
  <w:style w:type="character" w:customStyle="1" w:styleId="CommentSubjectChar">
    <w:name w:val="Comment Subject Char"/>
    <w:basedOn w:val="CommentTextChar"/>
    <w:link w:val="CommentSubject"/>
    <w:uiPriority w:val="99"/>
    <w:semiHidden/>
    <w:rsid w:val="009C5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AB74E2CDF4F5C9FC08781E063E360"/>
        <w:category>
          <w:name w:val="General"/>
          <w:gallery w:val="placeholder"/>
        </w:category>
        <w:types>
          <w:type w:val="bbPlcHdr"/>
        </w:types>
        <w:behaviors>
          <w:behavior w:val="content"/>
        </w:behaviors>
        <w:guid w:val="{BC3D36D2-8BB0-4CCC-88DE-8C534ECB57C8}"/>
      </w:docPartPr>
      <w:docPartBody>
        <w:p w:rsidR="00C64AE6" w:rsidRDefault="00EC6278" w:rsidP="00EC6278">
          <w:pPr>
            <w:pStyle w:val="130AB74E2CDF4F5C9FC08781E063E360"/>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78"/>
    <w:rsid w:val="0019005E"/>
    <w:rsid w:val="003D5A66"/>
    <w:rsid w:val="00AF7AC1"/>
    <w:rsid w:val="00B4739B"/>
    <w:rsid w:val="00C64AE6"/>
    <w:rsid w:val="00EC6278"/>
    <w:rsid w:val="00F5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278"/>
    <w:rPr>
      <w:color w:val="808080"/>
    </w:rPr>
  </w:style>
  <w:style w:type="paragraph" w:customStyle="1" w:styleId="30E31DCF51D54F12AC2D733CBA4E7E60">
    <w:name w:val="30E31DCF51D54F12AC2D733CBA4E7E60"/>
    <w:rsid w:val="00EC6278"/>
  </w:style>
  <w:style w:type="paragraph" w:customStyle="1" w:styleId="E6B1BE8F88E845E5B2639717694D57CF">
    <w:name w:val="E6B1BE8F88E845E5B2639717694D57CF"/>
    <w:rsid w:val="00EC6278"/>
  </w:style>
  <w:style w:type="paragraph" w:customStyle="1" w:styleId="130AB74E2CDF4F5C9FC08781E063E360">
    <w:name w:val="130AB74E2CDF4F5C9FC08781E063E360"/>
    <w:rsid w:val="00EC6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Approver xmlns="d8d8761b-cb79-4ef3-9314-931df5f8f97f">
      <UserInfo>
        <DisplayName>Morgan, Jeffrey</DisplayName>
        <AccountId>13</AccountId>
        <AccountType/>
      </UserInfo>
    </Final_x0020_Approver>
    <Reviewer_x0020_3 xmlns="d8d8761b-cb79-4ef3-9314-931df5f8f97f">
      <UserInfo>
        <DisplayName/>
        <AccountId xsi:nil="true"/>
        <AccountType/>
      </UserInfo>
    </Reviewer_x0020_3>
    <Document_x0020_Originator xmlns="d8d8761b-cb79-4ef3-9314-931df5f8f97f">
      <UserInfo>
        <DisplayName>Brooks, Rod</DisplayName>
        <AccountId>17</AccountId>
        <AccountType/>
      </UserInfo>
    </Document_x0020_Originator>
    <Reviewer_x0020_2 xmlns="d8d8761b-cb79-4ef3-9314-931df5f8f97f">
      <UserInfo>
        <DisplayName/>
        <AccountId xsi:nil="true"/>
        <AccountType/>
      </UserInfo>
    </Reviewer_x0020_2>
    <Reviewer_x0020_1 xmlns="d8d8761b-cb79-4ef3-9314-931df5f8f97f">
      <UserInfo>
        <DisplayName/>
        <AccountId xsi:nil="true"/>
        <AccountType/>
      </UserInfo>
    </Reviewer_x0020_1>
    <Spec_x0020_Date xmlns="d8d8761b-cb79-4ef3-9314-931df5f8f9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6F10B0C1D5F46B8782C41A1306CCA" ma:contentTypeVersion="62" ma:contentTypeDescription="Create a new document." ma:contentTypeScope="" ma:versionID="9943160084fc7326b5f5725f3ae5a8a0">
  <xsd:schema xmlns:xsd="http://www.w3.org/2001/XMLSchema" xmlns:xs="http://www.w3.org/2001/XMLSchema" xmlns:p="http://schemas.microsoft.com/office/2006/metadata/properties" xmlns:ns1="d8d8761b-cb79-4ef3-9314-931df5f8f97f" targetNamespace="http://schemas.microsoft.com/office/2006/metadata/properties" ma:root="true" ma:fieldsID="ea95755db4d94531149d86f931b0e78f" ns1:_="">
    <xsd:import namespace="d8d8761b-cb79-4ef3-9314-931df5f8f97f"/>
    <xsd:element name="properties">
      <xsd:complexType>
        <xsd:sequence>
          <xsd:element name="documentManagement">
            <xsd:complexType>
              <xsd:all>
                <xsd:element ref="ns1:Document_x0020_Originator"/>
                <xsd:element ref="ns1:Reviewer_x0020_1" minOccurs="0"/>
                <xsd:element ref="ns1:Reviewer_x0020_2" minOccurs="0"/>
                <xsd:element ref="ns1:Reviewer_x0020_3" minOccurs="0"/>
                <xsd:element ref="ns1:Final_x0020_Approver"/>
                <xsd:element ref="ns1:Spe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761b-cb79-4ef3-9314-931df5f8f97f" elementFormDefault="qualified">
    <xsd:import namespace="http://schemas.microsoft.com/office/2006/documentManagement/types"/>
    <xsd:import namespace="http://schemas.microsoft.com/office/infopath/2007/PartnerControls"/>
    <xsd:element name="Document_x0020_Originator" ma:index="0" ma:displayName="Document Originator" ma:list="UserInfo" ma:SharePointGroup="23" ma:internalName="Document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_x0020_1" ma:index="1" nillable="true" ma:displayName="Reviewer 1" ma:list="UserInfo" ma:SharePointGroup="23" ma:internalName="Reviewe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2" ma:index="2" nillable="true" ma:displayName="Reviewer 2" ma:list="UserInfo" ma:SharePointGroup="23" ma:internalName="Review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3" ma:index="3" nillable="true" ma:displayName="Reviewer 3" ma:list="UserInfo" ma:SharePointGroup="23" ma:internalName="Reviewer_x0020_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4" ma:displayName="Final Approver" ma:list="UserInfo" ma:SharePointGroup="23" ma:internalName="Final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ec_x0020_Date" ma:index="13" nillable="true" ma:displayName="FHWA Approval" ma:format="DateOnly" ma:internalName="Spe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A2D0-8BF4-46B9-8682-C83B334F8753}">
  <ds:schemaRefs>
    <ds:schemaRef ds:uri="http://purl.org/dc/dcmitype/"/>
    <ds:schemaRef ds:uri="http://schemas.microsoft.com/office/infopath/2007/PartnerControls"/>
    <ds:schemaRef ds:uri="d8d8761b-cb79-4ef3-9314-931df5f8f97f"/>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EAFACA-AEC6-4DA7-8849-8B7BED53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761b-cb79-4ef3-9314-931df5f8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672AF-B35E-4D9B-AB26-DFF93FB10352}">
  <ds:schemaRefs>
    <ds:schemaRef ds:uri="http://schemas.microsoft.com/sharepoint/v3/contenttype/forms"/>
  </ds:schemaRefs>
</ds:datastoreItem>
</file>

<file path=customXml/itemProps4.xml><?xml version="1.0" encoding="utf-8"?>
<ds:datastoreItem xmlns:ds="http://schemas.openxmlformats.org/officeDocument/2006/customXml" ds:itemID="{65E37ACF-D10A-458C-9864-7A8656A9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dc:creator>
  <cp:keywords/>
  <dc:description/>
  <cp:lastModifiedBy>Morgan, Jeffrey</cp:lastModifiedBy>
  <cp:revision>31</cp:revision>
  <cp:lastPrinted>2017-10-11T17:24:00Z</cp:lastPrinted>
  <dcterms:created xsi:type="dcterms:W3CDTF">2017-10-10T19:13:00Z</dcterms:created>
  <dcterms:modified xsi:type="dcterms:W3CDTF">2018-12-19T22:29:00Z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0x010100D686F10B0C1D5F46B8782C41A1306CCA</vt:lpwstr>
  </property>
</Properties>
</file>